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6A85" w:rsidR="7E8244F5" w:rsidP="7806A50E" w:rsidRDefault="7E8244F5" w14:paraId="590B7990" w14:textId="616658FB">
      <w:pPr>
        <w:spacing w:before="240" w:after="240"/>
        <w:jc w:val="center"/>
        <w:rPr>
          <w:lang w:val="es-MX"/>
        </w:rPr>
      </w:pPr>
      <w:r w:rsidRPr="778A0C68">
        <w:rPr>
          <w:rFonts w:ascii="Aptos" w:hAnsi="Aptos" w:eastAsia="Aptos" w:cs="Aptos"/>
          <w:b/>
          <w:bCs/>
          <w:sz w:val="32"/>
          <w:szCs w:val="32"/>
          <w:lang w:val="es-ES"/>
        </w:rPr>
        <w:t xml:space="preserve">JBL PartyBox Ultimate 2 y JBL Pulse 6, los aliados para las celebraciones </w:t>
      </w:r>
    </w:p>
    <w:p w:rsidRPr="00F86A85" w:rsidR="00D785BD" w:rsidP="7806A50E" w:rsidRDefault="00D785BD" w14:paraId="7B03DE5F" w14:textId="71FDFAEE">
      <w:pPr>
        <w:pStyle w:val="ListParagraph"/>
        <w:numPr>
          <w:ilvl w:val="0"/>
          <w:numId w:val="1"/>
        </w:numPr>
        <w:shd w:val="clear" w:color="auto" w:fill="FFFFFF" w:themeFill="background1"/>
        <w:spacing w:after="180"/>
        <w:rPr>
          <w:rFonts w:ascii="Arial" w:hAnsi="Arial" w:eastAsia="Arial" w:cs="Arial"/>
          <w:color w:val="232323"/>
          <w:lang w:val="es-MX"/>
        </w:rPr>
      </w:pPr>
      <w:r w:rsidRPr="00F86A85">
        <w:rPr>
          <w:rFonts w:ascii="Arial" w:hAnsi="Arial" w:eastAsia="Arial" w:cs="Arial"/>
          <w:color w:val="232323"/>
          <w:lang w:val="es-MX"/>
        </w:rPr>
        <w:t>JBL PartyBox Ultimate 2 y JBL Pulse 6 llegan para convertir desde una reunión íntima hasta una gran celebración en un momento memorable</w:t>
      </w:r>
    </w:p>
    <w:p w:rsidRPr="00F86A85" w:rsidR="00D785BD" w:rsidP="7806A50E" w:rsidRDefault="00D785BD" w14:paraId="7BEB0D8C" w14:textId="280A9569">
      <w:pPr>
        <w:shd w:val="clear" w:color="auto" w:fill="FFFFFF" w:themeFill="background1"/>
        <w:spacing w:after="100"/>
        <w:jc w:val="both"/>
        <w:rPr>
          <w:lang w:val="es-MX"/>
        </w:rPr>
      </w:pPr>
      <w:r w:rsidRPr="5728E65A" w:rsidR="00D785BD">
        <w:rPr>
          <w:rFonts w:ascii="Arial" w:hAnsi="Arial" w:eastAsia="Arial" w:cs="Arial"/>
          <w:b w:val="1"/>
          <w:bCs w:val="1"/>
          <w:color w:val="232323"/>
          <w:lang w:val="es-ES"/>
        </w:rPr>
        <w:t>Ciudad de México,</w:t>
      </w:r>
      <w:r w:rsidRPr="5728E65A" w:rsidR="67A65CF2">
        <w:rPr>
          <w:rFonts w:ascii="Arial" w:hAnsi="Arial" w:eastAsia="Arial" w:cs="Arial"/>
          <w:b w:val="1"/>
          <w:bCs w:val="1"/>
          <w:color w:val="232323"/>
          <w:lang w:val="es-ES"/>
        </w:rPr>
        <w:t xml:space="preserve"> a 30</w:t>
      </w:r>
      <w:r w:rsidRPr="5728E65A" w:rsidR="00D785BD">
        <w:rPr>
          <w:rFonts w:ascii="Arial" w:hAnsi="Arial" w:eastAsia="Arial" w:cs="Arial"/>
          <w:b w:val="1"/>
          <w:bCs w:val="1"/>
          <w:color w:val="232323"/>
          <w:lang w:val="es-ES"/>
        </w:rPr>
        <w:t xml:space="preserve"> de octubre de 2026.- </w:t>
      </w:r>
      <w:r w:rsidRPr="5728E65A" w:rsidR="00D785BD">
        <w:rPr>
          <w:rFonts w:ascii="Arial" w:hAnsi="Arial" w:eastAsia="Arial" w:cs="Arial"/>
          <w:color w:val="232323"/>
          <w:lang w:val="es-ES"/>
        </w:rPr>
        <w:t>El cierre de año trae consigo reencuentros, cenas, brindis y celebraciones que merecen una atmósfera especial. Para acompañar cada uno de estos momentos, JBL presenta en México</w:t>
      </w:r>
      <w:r w:rsidRPr="5728E65A" w:rsidR="2BDD05F5">
        <w:rPr>
          <w:rFonts w:ascii="Arial" w:hAnsi="Arial" w:eastAsia="Arial" w:cs="Arial"/>
          <w:color w:val="232323"/>
          <w:lang w:val="es-ES"/>
        </w:rPr>
        <w:t>:</w:t>
      </w:r>
      <w:r w:rsidRPr="5728E65A" w:rsidR="00D785BD">
        <w:rPr>
          <w:rFonts w:ascii="Arial" w:hAnsi="Arial" w:eastAsia="Arial" w:cs="Arial"/>
          <w:color w:val="232323"/>
          <w:lang w:val="es-ES"/>
        </w:rPr>
        <w:t xml:space="preserve"> </w:t>
      </w:r>
      <w:r w:rsidRPr="5728E65A" w:rsidR="00D785BD">
        <w:rPr>
          <w:rFonts w:ascii="Arial" w:hAnsi="Arial" w:eastAsia="Arial" w:cs="Arial"/>
          <w:b w:val="1"/>
          <w:bCs w:val="1"/>
          <w:color w:val="232323"/>
          <w:lang w:val="es-ES"/>
        </w:rPr>
        <w:t>JBL P</w:t>
      </w:r>
      <w:r w:rsidRPr="5728E65A" w:rsidR="00D785BD">
        <w:rPr>
          <w:rFonts w:ascii="Arial" w:hAnsi="Arial" w:eastAsia="Arial" w:cs="Arial"/>
          <w:b w:val="1"/>
          <w:bCs w:val="1"/>
          <w:color w:val="232323"/>
          <w:lang w:val="es-ES"/>
        </w:rPr>
        <w:t xml:space="preserve">artyBox </w:t>
      </w:r>
      <w:r w:rsidRPr="5728E65A" w:rsidR="00D785BD">
        <w:rPr>
          <w:rFonts w:ascii="Arial" w:hAnsi="Arial" w:eastAsia="Arial" w:cs="Arial"/>
          <w:b w:val="1"/>
          <w:bCs w:val="1"/>
          <w:color w:val="232323"/>
          <w:lang w:val="es-ES"/>
        </w:rPr>
        <w:t>Ultimate 2 y JBL Pulse 6</w:t>
      </w:r>
      <w:r w:rsidRPr="5728E65A" w:rsidR="00D785BD">
        <w:rPr>
          <w:rFonts w:ascii="Arial" w:hAnsi="Arial" w:eastAsia="Arial" w:cs="Arial"/>
          <w:color w:val="232323"/>
          <w:lang w:val="es-ES"/>
        </w:rPr>
        <w:t xml:space="preserve">, dos propuestas que combinan sonido, iluminación y funciones pensadas para disfrutar la música en compañía. </w:t>
      </w:r>
    </w:p>
    <w:p w:rsidRPr="00F86A85" w:rsidR="00D785BD" w:rsidP="7806A50E" w:rsidRDefault="00D785BD" w14:paraId="054C7545" w14:textId="77BE8BBC">
      <w:pPr>
        <w:shd w:val="clear" w:color="auto" w:fill="FFFFFF" w:themeFill="background1"/>
        <w:spacing w:after="100"/>
        <w:jc w:val="both"/>
        <w:rPr>
          <w:lang w:val="es-MX"/>
        </w:rPr>
      </w:pPr>
      <w:r w:rsidRPr="7806A50E">
        <w:rPr>
          <w:rFonts w:ascii="Arial" w:hAnsi="Arial" w:eastAsia="Arial" w:cs="Arial"/>
          <w:color w:val="232323"/>
          <w:lang w:val="es-ES"/>
        </w:rPr>
        <w:t>Ya sea que el plan reúna a muchas personas o que se trate de una noche más relajada con amigos, ambos equipos permiten adaptar la experiencia al espacio y al ánimo de cada ocasión. PartyBox Ultimate 2 convierte el lugar en el centro de la celebración con potencia, efectos visuales y opciones de karaoke; Pulse 6 suma portabilidad, una iluminación envolvente de 360 grados y distintos ambientes que acompañan la reunión de principio a fin.</w:t>
      </w:r>
    </w:p>
    <w:p w:rsidRPr="00F86A85" w:rsidR="00D785BD" w:rsidP="7806A50E" w:rsidRDefault="00D785BD" w14:paraId="00219568" w14:textId="60E3082E">
      <w:pPr>
        <w:shd w:val="clear" w:color="auto" w:fill="FFFFFF" w:themeFill="background1"/>
        <w:spacing w:before="140" w:after="80"/>
        <w:jc w:val="both"/>
        <w:rPr>
          <w:lang w:val="es-MX"/>
        </w:rPr>
      </w:pPr>
      <w:r w:rsidRPr="7806A50E">
        <w:rPr>
          <w:rFonts w:ascii="Arial" w:hAnsi="Arial" w:eastAsia="Arial" w:cs="Arial"/>
          <w:b/>
          <w:bCs/>
          <w:lang w:val="es-ES"/>
        </w:rPr>
        <w:t>JBL PartyBox Ultimate 2: cuando la celebración pide más</w:t>
      </w:r>
    </w:p>
    <w:p w:rsidRPr="00F86A85" w:rsidR="00D785BD" w:rsidP="7806A50E" w:rsidRDefault="00D785BD" w14:paraId="63C2F367" w14:textId="075A3D4A">
      <w:pPr>
        <w:shd w:val="clear" w:color="auto" w:fill="FFFFFF" w:themeFill="background1"/>
        <w:spacing w:before="140" w:after="80"/>
        <w:jc w:val="both"/>
        <w:rPr>
          <w:lang w:val="es-MX"/>
        </w:rPr>
      </w:pPr>
      <w:r w:rsidRPr="7806A50E">
        <w:rPr>
          <w:rFonts w:ascii="Arial" w:hAnsi="Arial" w:eastAsia="Arial" w:cs="Arial"/>
          <w:color w:val="232323"/>
          <w:lang w:val="es-ES"/>
        </w:rPr>
        <w:t>Pensada para reuniones grandes en interiores o exteriores, JBL PartyBox Ultimate 2 ofrece 1,500 watts de JBL Legendary Sound, 36% más potencia que la generación anterior. Su arquitectura acústica renovada integra tweeters PEN de nivel profesional con guías acústicas, controladores de rango medio de cinco pulgadas y woofers de diez pulgadas. Esto permite que la música llegue con claridad a cada rincón: los bajos se sienten, las voces conservan definición y hasta los detalles de una playlist conocida cobran nueva presencia.</w:t>
      </w:r>
    </w:p>
    <w:p w:rsidRPr="00F86A85" w:rsidR="00D785BD" w:rsidP="7806A50E" w:rsidRDefault="00D785BD" w14:paraId="0EBCE8CA" w14:textId="3E999AC8">
      <w:pPr>
        <w:shd w:val="clear" w:color="auto" w:fill="FFFFFF" w:themeFill="background1"/>
        <w:spacing w:before="140" w:after="80"/>
        <w:jc w:val="both"/>
        <w:rPr>
          <w:lang w:val="es-MX"/>
        </w:rPr>
      </w:pPr>
      <w:r w:rsidRPr="00F86A85">
        <w:rPr>
          <w:rFonts w:ascii="Arial" w:hAnsi="Arial" w:eastAsia="Arial" w:cs="Arial"/>
          <w:color w:val="232323"/>
          <w:lang w:val="es-MX"/>
        </w:rPr>
        <w:t>La tecnología AI Sound Boost analiza el audio en tiempo real y optimiza el desempeño para mantener un sonido dinámico y con muy baja distorsión, incluso al subir el volumen. Así, la energía puede crecer conforme avanza la noche sin sacrificar la calidad de las canciones.</w:t>
      </w:r>
    </w:p>
    <w:p w:rsidRPr="00F86A85" w:rsidR="00D785BD" w:rsidP="7806A50E" w:rsidRDefault="00D785BD" w14:paraId="25B110C8" w14:textId="000013BC">
      <w:pPr>
        <w:shd w:val="clear" w:color="auto" w:fill="FFFFFF" w:themeFill="background1"/>
        <w:spacing w:before="140" w:after="80"/>
        <w:jc w:val="both"/>
        <w:rPr>
          <w:lang w:val="es-MX"/>
        </w:rPr>
      </w:pPr>
      <w:r w:rsidRPr="00F86A85">
        <w:rPr>
          <w:rFonts w:ascii="Arial" w:hAnsi="Arial" w:eastAsia="Arial" w:cs="Arial"/>
          <w:color w:val="232323"/>
          <w:lang w:val="es-MX"/>
        </w:rPr>
        <w:t>La música también se vuelve parte de la decoración</w:t>
      </w:r>
      <w:r w:rsidRPr="00F86A85" w:rsidR="6E6A8CD3">
        <w:rPr>
          <w:rFonts w:ascii="Arial" w:hAnsi="Arial" w:eastAsia="Arial" w:cs="Arial"/>
          <w:color w:val="232323"/>
          <w:lang w:val="es-MX"/>
        </w:rPr>
        <w:t>, s</w:t>
      </w:r>
      <w:r w:rsidRPr="00F86A85">
        <w:rPr>
          <w:rFonts w:ascii="Arial" w:hAnsi="Arial" w:eastAsia="Arial" w:cs="Arial"/>
          <w:color w:val="232323"/>
          <w:lang w:val="es-MX"/>
        </w:rPr>
        <w:t>u nueva experiencia de iluminación combina ondas dinámicas, capas de luz que aportan profundidad y movimiento, y una llamativa proyección sobre el piso.</w:t>
      </w:r>
      <w:r w:rsidRPr="00F86A85" w:rsidR="2721E0E6">
        <w:rPr>
          <w:rFonts w:ascii="Arial" w:hAnsi="Arial" w:eastAsia="Arial" w:cs="Arial"/>
          <w:color w:val="232323"/>
          <w:lang w:val="es-MX"/>
        </w:rPr>
        <w:t xml:space="preserve"> Con ellos, se puede </w:t>
      </w:r>
      <w:r w:rsidRPr="00F86A85">
        <w:rPr>
          <w:rFonts w:ascii="Arial" w:hAnsi="Arial" w:eastAsia="Arial" w:cs="Arial"/>
          <w:color w:val="232323"/>
          <w:lang w:val="es-MX"/>
        </w:rPr>
        <w:t>transformar una sala, una terraza o un jardín sin necesidad de una producción adicional: basta elegir la música para que el espacio cambie con ella.</w:t>
      </w:r>
    </w:p>
    <w:p w:rsidRPr="00F86A85" w:rsidR="7806A50E" w:rsidP="7806A50E" w:rsidRDefault="7806A50E" w14:paraId="1B9D2D3C" w14:textId="2E50FE68">
      <w:pPr>
        <w:shd w:val="clear" w:color="auto" w:fill="FFFFFF" w:themeFill="background1"/>
        <w:spacing w:before="140" w:after="80"/>
        <w:jc w:val="both"/>
        <w:rPr>
          <w:rFonts w:ascii="Arial" w:hAnsi="Arial" w:eastAsia="Arial" w:cs="Arial"/>
          <w:color w:val="232323"/>
          <w:lang w:val="es-MX"/>
        </w:rPr>
      </w:pPr>
    </w:p>
    <w:p w:rsidRPr="00F86A85" w:rsidR="00D785BD" w:rsidP="7806A50E" w:rsidRDefault="00D785BD" w14:paraId="71701EE3" w14:textId="625F7537">
      <w:pPr>
        <w:shd w:val="clear" w:color="auto" w:fill="FFFFFF" w:themeFill="background1"/>
        <w:spacing w:after="100"/>
        <w:jc w:val="both"/>
        <w:rPr>
          <w:lang w:val="es-MX"/>
        </w:rPr>
      </w:pPr>
      <w:r w:rsidRPr="00F86A85">
        <w:rPr>
          <w:rFonts w:ascii="Arial" w:hAnsi="Arial" w:eastAsia="Arial" w:cs="Arial"/>
          <w:color w:val="232323"/>
          <w:lang w:val="es-MX"/>
        </w:rPr>
        <w:t xml:space="preserve">Para que la atención permanezca en los invitados, el control de volumen funciona también como pantalla táctil. Desde ahí es posible consultar la canción en reproducción, identificar el espectáculo de luces activo y acceder a los principales </w:t>
      </w:r>
      <w:r w:rsidRPr="00F86A85">
        <w:rPr>
          <w:rFonts w:ascii="Arial" w:hAnsi="Arial" w:eastAsia="Arial" w:cs="Arial"/>
          <w:color w:val="232323"/>
          <w:lang w:val="es-MX"/>
        </w:rPr>
        <w:lastRenderedPageBreak/>
        <w:t>ajustes sin detener la fiesta. Además, EasySing AI Vocal Removal convierte las canciones en pistas listas para karaoke, mientras que la compatibilidad con los micrófonos JBL EasySing abre la puerta a duetos, concursos improvisados y esos momentos que suelen convertirse en la anécdota de la noche.</w:t>
      </w:r>
    </w:p>
    <w:p w:rsidRPr="00F86A85" w:rsidR="00D785BD" w:rsidP="7806A50E" w:rsidRDefault="00D785BD" w14:paraId="6D9B181E" w14:textId="14849447">
      <w:pPr>
        <w:shd w:val="clear" w:color="auto" w:fill="FFFFFF" w:themeFill="background1"/>
        <w:spacing w:after="100"/>
        <w:jc w:val="both"/>
        <w:rPr>
          <w:lang w:val="es-MX"/>
        </w:rPr>
      </w:pPr>
      <w:r w:rsidRPr="7806A50E">
        <w:rPr>
          <w:rFonts w:ascii="Arial" w:hAnsi="Arial" w:eastAsia="Arial" w:cs="Arial"/>
          <w:color w:val="232323"/>
          <w:lang w:val="es-ES"/>
        </w:rPr>
        <w:t>Su conectividad amplía las posibilidades de uso: Auracast™ permite enlazar bocinas JBL compatibles; las entradas óptica y XLR facilitan integrar una televisión para karaoke o equipo de DJ; y la reproducción mediante Wi-Fi, Bluetooth LE Audio, AirPlay 2, Google Cast™, Spotify Connect y otras plataformas ofrece flexibilidad para que la playlist nunca se detenga. Sus ruedas de mayor tamaño y el asa ergonómica ayudan a trasladarla, mientras que el diseño con resistencia a salpicaduras IPX4 aporta tranquilidad ante pequeños accidentes durante la reunión.</w:t>
      </w:r>
    </w:p>
    <w:p w:rsidR="7C80ED10" w:rsidP="7806A50E" w:rsidRDefault="7C80ED10" w14:paraId="10382FE8" w14:textId="642598A9">
      <w:pPr>
        <w:shd w:val="clear" w:color="auto" w:fill="FFFFFF" w:themeFill="background1"/>
        <w:spacing w:before="140" w:after="80"/>
        <w:jc w:val="both"/>
        <w:rPr>
          <w:rFonts w:ascii="Arial" w:hAnsi="Arial" w:eastAsia="Arial" w:cs="Arial"/>
          <w:b/>
          <w:bCs/>
          <w:lang w:val="es-ES"/>
        </w:rPr>
      </w:pPr>
      <w:r w:rsidRPr="7806A50E">
        <w:rPr>
          <w:rFonts w:ascii="Arial" w:hAnsi="Arial" w:eastAsia="Arial" w:cs="Arial"/>
          <w:b/>
          <w:bCs/>
          <w:lang w:val="es-ES"/>
        </w:rPr>
        <w:t>JBL Pulse 6: una atmósfera diferente para cada momento</w:t>
      </w:r>
    </w:p>
    <w:p w:rsidRPr="00F86A85" w:rsidR="7C80ED10" w:rsidP="7806A50E" w:rsidRDefault="7C80ED10" w14:paraId="1E906D0C" w14:textId="39F790F8">
      <w:pPr>
        <w:shd w:val="clear" w:color="auto" w:fill="FFFFFF" w:themeFill="background1"/>
        <w:spacing w:after="100"/>
        <w:jc w:val="both"/>
        <w:rPr>
          <w:lang w:val="es-MX"/>
        </w:rPr>
      </w:pPr>
      <w:r w:rsidRPr="7806A50E">
        <w:rPr>
          <w:rFonts w:ascii="Arial" w:hAnsi="Arial" w:eastAsia="Arial" w:cs="Arial"/>
          <w:color w:val="232323"/>
          <w:lang w:val="es-ES"/>
        </w:rPr>
        <w:t>Para planes más espontáneos o espacios donde el diseño también forma parte de la experiencia, JBL Pulse 6 combina sonido portátil con un espectáculo de luz personalizable de 360 grados. Su diseño acústico actualizado y AI Sound Boost brindan un sonido más natural y equilibrado, con graves profundos y menor distorsión, para acompañar desde una cena hasta una reunión que se prolonga durante horas.</w:t>
      </w:r>
    </w:p>
    <w:p w:rsidRPr="00F86A85" w:rsidR="7C80ED10" w:rsidP="7806A50E" w:rsidRDefault="7C80ED10" w14:paraId="12B3609B" w14:textId="6BCE047E">
      <w:pPr>
        <w:shd w:val="clear" w:color="auto" w:fill="FFFFFF" w:themeFill="background1"/>
        <w:spacing w:after="100"/>
        <w:jc w:val="both"/>
        <w:rPr>
          <w:lang w:val="es-MX"/>
        </w:rPr>
      </w:pPr>
      <w:r w:rsidRPr="7806A50E">
        <w:rPr>
          <w:rFonts w:ascii="Arial" w:hAnsi="Arial" w:eastAsia="Arial" w:cs="Arial"/>
          <w:color w:val="232323"/>
          <w:lang w:val="es-ES"/>
        </w:rPr>
        <w:t xml:space="preserve">Su asa metálica iluminada facilita llevarla de un espacio a otro y se integra al espectáculo visual. A través de la aplicación JBL One es posible elegir entre 16 temas de iluminación: seis opciones para elevar la energía: Neon, Loop, Bounce, Trim, Switch y Freeze; y diez ambientes más suaves: Universe, Firefly, Sea, Campfire, Aurora, Blossom, Cheers, Storm, Sky y Hover. </w:t>
      </w:r>
      <w:r w:rsidRPr="7806A50E" w:rsidR="7DFBE789">
        <w:rPr>
          <w:rFonts w:ascii="Arial" w:hAnsi="Arial" w:eastAsia="Arial" w:cs="Arial"/>
          <w:color w:val="232323"/>
          <w:lang w:val="es-ES"/>
        </w:rPr>
        <w:t xml:space="preserve">De esta manera se puede usar la luz como ambientador </w:t>
      </w:r>
      <w:r w:rsidRPr="7806A50E">
        <w:rPr>
          <w:rFonts w:ascii="Arial" w:hAnsi="Arial" w:eastAsia="Arial" w:cs="Arial"/>
          <w:color w:val="232323"/>
          <w:lang w:val="es-ES"/>
        </w:rPr>
        <w:t xml:space="preserve">para recibir a los invitados, </w:t>
      </w:r>
      <w:r w:rsidRPr="7806A50E" w:rsidR="2A4CD7A9">
        <w:rPr>
          <w:rFonts w:ascii="Arial" w:hAnsi="Arial" w:eastAsia="Arial" w:cs="Arial"/>
          <w:color w:val="232323"/>
          <w:lang w:val="es-ES"/>
        </w:rPr>
        <w:t xml:space="preserve">ya sea </w:t>
      </w:r>
      <w:r w:rsidRPr="7806A50E">
        <w:rPr>
          <w:rFonts w:ascii="Arial" w:hAnsi="Arial" w:eastAsia="Arial" w:cs="Arial"/>
          <w:color w:val="232323"/>
          <w:lang w:val="es-ES"/>
        </w:rPr>
        <w:t>una luz cálida durante la sobremesa o efectos más intensos cuando llega el momento de bailar.</w:t>
      </w:r>
    </w:p>
    <w:p w:rsidRPr="00ED6F03" w:rsidR="00ED6F03" w:rsidP="7806A50E" w:rsidRDefault="1BD74A31" w14:paraId="4380205D" w14:textId="6D2FCEBD">
      <w:pPr>
        <w:shd w:val="clear" w:color="auto" w:fill="FFFFFF" w:themeFill="background1"/>
        <w:spacing w:after="100"/>
        <w:jc w:val="both"/>
        <w:rPr>
          <w:lang w:val="es-MX"/>
        </w:rPr>
      </w:pPr>
      <w:r w:rsidRPr="7806A50E">
        <w:rPr>
          <w:rFonts w:ascii="Arial" w:hAnsi="Arial" w:eastAsia="Arial" w:cs="Arial"/>
          <w:color w:val="232323"/>
          <w:lang w:val="es-ES"/>
        </w:rPr>
        <w:t>Y c</w:t>
      </w:r>
      <w:r w:rsidRPr="7806A50E" w:rsidR="7C80ED10">
        <w:rPr>
          <w:rFonts w:ascii="Arial" w:hAnsi="Arial" w:eastAsia="Arial" w:cs="Arial"/>
          <w:color w:val="232323"/>
          <w:lang w:val="es-ES"/>
        </w:rPr>
        <w:t>uando la celebración termina, Sunset Mode disminuye gradualmente la iluminación durante un periodo elegido para acompañar el cierre de la noche. La función Bedside Lamp, que se activa con dos toques, transforma la bocina en una fuente de luz cálida para continuar la conversación en un ambiente más relajado.</w:t>
      </w:r>
    </w:p>
    <w:p w:rsidRPr="00F86A85" w:rsidR="7C80ED10" w:rsidP="7806A50E" w:rsidRDefault="7C80ED10" w14:paraId="656072EE" w14:textId="3D47BC40">
      <w:pPr>
        <w:shd w:val="clear" w:color="auto" w:fill="FFFFFF" w:themeFill="background1"/>
        <w:spacing w:after="100"/>
        <w:jc w:val="both"/>
        <w:rPr>
          <w:lang w:val="es-MX"/>
        </w:rPr>
      </w:pPr>
      <w:r w:rsidRPr="7806A50E">
        <w:rPr>
          <w:rFonts w:ascii="Arial" w:hAnsi="Arial" w:eastAsia="Arial" w:cs="Arial"/>
          <w:color w:val="232323"/>
          <w:lang w:val="es-ES"/>
        </w:rPr>
        <w:t>Con hasta 12 horas de batería y resistencia al agua y al polvo IP68, Pulse 6 puede acompañar reuniones en distintos espacios sin perder el ritmo. Auracast™ permite conectarla con otras bocinas JBL compatibles y sincronizar sonido e iluminación con otros equipos Pulse 6, bocinas PartyBox compatibles y JBL PartyLights. También ofrece Bluetooth® 6.0, reproducción de audio sin pérdida mediante USB-C y una configuración sencilla de karaoke con JBL EasySing Mic Mini.</w:t>
      </w:r>
    </w:p>
    <w:p w:rsidR="7C80ED10" w:rsidP="7806A50E" w:rsidRDefault="7C80ED10" w14:paraId="6F870336" w14:textId="35EB6015">
      <w:pPr>
        <w:shd w:val="clear" w:color="auto" w:fill="FFFFFF" w:themeFill="background1"/>
        <w:spacing w:before="140" w:after="80"/>
        <w:jc w:val="both"/>
        <w:rPr>
          <w:rFonts w:ascii="Arial" w:hAnsi="Arial" w:eastAsia="Arial" w:cs="Arial"/>
          <w:b/>
          <w:bCs/>
          <w:lang w:val="es-ES"/>
        </w:rPr>
      </w:pPr>
      <w:r w:rsidRPr="7806A50E">
        <w:rPr>
          <w:rFonts w:ascii="Arial" w:hAnsi="Arial" w:eastAsia="Arial" w:cs="Arial"/>
          <w:b/>
          <w:bCs/>
          <w:lang w:val="es-ES"/>
        </w:rPr>
        <w:t>Dos formas de celebrar, una experiencia conectada</w:t>
      </w:r>
    </w:p>
    <w:p w:rsidRPr="00D55311" w:rsidR="00AC699D" w:rsidP="00AC699D" w:rsidRDefault="7C80ED10" w14:paraId="6CD6E0C5" w14:textId="77777777">
      <w:pPr>
        <w:shd w:val="clear" w:color="auto" w:fill="FFFFFF" w:themeFill="background1"/>
        <w:spacing w:after="100"/>
        <w:jc w:val="both"/>
        <w:rPr>
          <w:rFonts w:ascii="Arial" w:hAnsi="Arial" w:eastAsia="Arial" w:cs="Arial"/>
          <w:color w:val="232323"/>
          <w:lang w:val="es-MX"/>
        </w:rPr>
      </w:pPr>
      <w:r w:rsidRPr="5728E65A" w:rsidR="7C80ED10">
        <w:rPr>
          <w:rFonts w:ascii="Arial" w:hAnsi="Arial" w:eastAsia="Arial" w:cs="Arial"/>
          <w:color w:val="232323"/>
          <w:lang w:val="es-ES"/>
        </w:rPr>
        <w:t xml:space="preserve">PartyBox Ultimate 2 y Pulse 6 responden a distintas maneras de reunirse, pero comparten una misma idea: la música no solo acompaña la celebración, también define cómo se vive. Una aporta la potencia y las herramientas para dirigir una gran fiesta; la otra lleva luz, color y sonido a cualquier rincón. </w:t>
      </w:r>
      <w:r w:rsidRPr="5728E65A" w:rsidR="00AC699D">
        <w:rPr>
          <w:rFonts w:ascii="Arial" w:hAnsi="Arial" w:eastAsia="Arial" w:cs="Arial"/>
          <w:color w:val="232323"/>
          <w:lang w:val="es-MX"/>
        </w:rPr>
        <w:t xml:space="preserve">Juntas pueden sincronizarse </w:t>
      </w:r>
      <w:r w:rsidRPr="5728E65A" w:rsidR="00AC699D">
        <w:rPr>
          <w:rFonts w:ascii="Arial" w:hAnsi="Arial" w:eastAsia="Arial" w:cs="Arial"/>
          <w:color w:val="232323"/>
          <w:lang w:val="es-MX"/>
        </w:rPr>
        <w:t>para crear una experiencia conectada en la que cada ritmo, destello y canción acompaña los momentos que vale la pena compartir.</w:t>
      </w:r>
    </w:p>
    <w:p w:rsidR="7C80ED10" w:rsidP="7806A50E" w:rsidRDefault="7C80ED10" w14:paraId="36B3B2B2" w14:textId="0A79CE65">
      <w:pPr>
        <w:shd w:val="clear" w:color="auto" w:fill="FFFFFF" w:themeFill="background1"/>
        <w:spacing w:after="100"/>
        <w:jc w:val="both"/>
        <w:rPr>
          <w:rFonts w:ascii="Arial" w:hAnsi="Arial" w:eastAsia="Arial" w:cs="Arial"/>
          <w:color w:val="232323"/>
          <w:lang w:val="es-ES"/>
        </w:rPr>
      </w:pPr>
      <w:r w:rsidRPr="7806A50E">
        <w:rPr>
          <w:rFonts w:ascii="Arial" w:hAnsi="Arial" w:eastAsia="Arial" w:cs="Arial"/>
          <w:color w:val="232323"/>
          <w:lang w:val="es-ES"/>
        </w:rPr>
        <w:t>JBL PartyBox Ultimate 2 y JBL Pulse 6 estarán disponibles en México a finales de octubre de 2026</w:t>
      </w:r>
      <w:r w:rsidR="00BC7EFB">
        <w:rPr>
          <w:rFonts w:ascii="Arial" w:hAnsi="Arial" w:eastAsia="Arial" w:cs="Arial"/>
          <w:color w:val="232323"/>
          <w:lang w:val="es-ES"/>
        </w:rPr>
        <w:t xml:space="preserve"> en </w:t>
      </w:r>
      <w:hyperlink w:history="1" r:id="rId10">
        <w:r w:rsidRPr="002C0FA9" w:rsidR="00BC7EFB">
          <w:rPr>
            <w:rStyle w:val="Hyperlink"/>
            <w:rFonts w:ascii="Arial" w:hAnsi="Arial" w:eastAsia="Arial" w:cs="Arial"/>
            <w:lang w:val="es-ES"/>
          </w:rPr>
          <w:t>www.JBL.com.mx</w:t>
        </w:r>
      </w:hyperlink>
      <w:r w:rsidR="00BC7EFB">
        <w:rPr>
          <w:rFonts w:ascii="Arial" w:hAnsi="Arial" w:eastAsia="Arial" w:cs="Arial"/>
          <w:color w:val="232323"/>
          <w:lang w:val="es-ES"/>
        </w:rPr>
        <w:t xml:space="preserve"> y retailers autorizados.  </w:t>
      </w:r>
    </w:p>
    <w:p w:rsidR="00F86A85" w:rsidP="7806A50E" w:rsidRDefault="0090229D" w14:paraId="499A79DA" w14:textId="072FB9BA">
      <w:pPr>
        <w:shd w:val="clear" w:color="auto" w:fill="FFFFFF" w:themeFill="background1"/>
        <w:spacing w:after="100"/>
        <w:jc w:val="both"/>
        <w:rPr>
          <w:rFonts w:ascii="Arial" w:hAnsi="Arial" w:eastAsia="Arial" w:cs="Arial"/>
          <w:color w:val="232323"/>
          <w:lang w:val="es-ES"/>
        </w:rPr>
      </w:pPr>
      <w:r w:rsidRPr="7806A50E">
        <w:rPr>
          <w:rFonts w:ascii="Arial" w:hAnsi="Arial" w:eastAsia="Arial" w:cs="Arial"/>
          <w:color w:val="232323"/>
          <w:lang w:val="es-ES"/>
        </w:rPr>
        <w:t>JBL PartyBox Ultimate</w:t>
      </w:r>
      <w:r>
        <w:rPr>
          <w:rFonts w:ascii="Arial" w:hAnsi="Arial" w:eastAsia="Arial" w:cs="Arial"/>
          <w:color w:val="232323"/>
          <w:lang w:val="es-ES"/>
        </w:rPr>
        <w:t>: $</w:t>
      </w:r>
      <w:r w:rsidR="00AF7CDC">
        <w:rPr>
          <w:rFonts w:ascii="Arial" w:hAnsi="Arial" w:eastAsia="Arial" w:cs="Arial"/>
          <w:color w:val="232323"/>
          <w:lang w:val="es-ES"/>
        </w:rPr>
        <w:t>32,999</w:t>
      </w:r>
    </w:p>
    <w:p w:rsidRPr="00F86A85" w:rsidR="0090229D" w:rsidP="7806A50E" w:rsidRDefault="0090229D" w14:paraId="19E393AA" w14:textId="115C3A75">
      <w:pPr>
        <w:shd w:val="clear" w:color="auto" w:fill="FFFFFF" w:themeFill="background1"/>
        <w:spacing w:after="100"/>
        <w:jc w:val="both"/>
        <w:rPr>
          <w:lang w:val="es-MX"/>
        </w:rPr>
      </w:pPr>
      <w:r w:rsidRPr="7806A50E">
        <w:rPr>
          <w:rFonts w:ascii="Arial" w:hAnsi="Arial" w:eastAsia="Arial" w:cs="Arial"/>
          <w:color w:val="232323"/>
          <w:lang w:val="es-ES"/>
        </w:rPr>
        <w:t>JBL Pulse 6</w:t>
      </w:r>
      <w:r>
        <w:rPr>
          <w:rFonts w:ascii="Arial" w:hAnsi="Arial" w:eastAsia="Arial" w:cs="Arial"/>
          <w:color w:val="232323"/>
          <w:lang w:val="es-ES"/>
        </w:rPr>
        <w:t>: $</w:t>
      </w:r>
      <w:r w:rsidR="00471164">
        <w:rPr>
          <w:rFonts w:ascii="Arial" w:hAnsi="Arial" w:eastAsia="Arial" w:cs="Arial"/>
          <w:color w:val="232323"/>
          <w:lang w:val="es-ES"/>
        </w:rPr>
        <w:t>6,199</w:t>
      </w:r>
    </w:p>
    <w:p w:rsidRPr="00F86A85" w:rsidR="7806A50E" w:rsidP="7806A50E" w:rsidRDefault="7806A50E" w14:paraId="412C575B" w14:textId="5891953E">
      <w:pPr>
        <w:shd w:val="clear" w:color="auto" w:fill="FFFFFF" w:themeFill="background1"/>
        <w:spacing w:after="140"/>
        <w:jc w:val="center"/>
        <w:rPr>
          <w:rFonts w:eastAsiaTheme="minorEastAsia"/>
          <w:b/>
          <w:bCs/>
          <w:sz w:val="32"/>
          <w:szCs w:val="32"/>
          <w:lang w:val="es-MX"/>
        </w:rPr>
      </w:pPr>
    </w:p>
    <w:p w:rsidRPr="00F86A85" w:rsidR="00886BBE" w:rsidP="21DFD709" w:rsidRDefault="440D889D" w14:paraId="020CFCF5" w14:textId="6A10369D">
      <w:pPr>
        <w:widowControl w:val="0"/>
        <w:shd w:val="clear" w:color="auto" w:fill="FFFFFF" w:themeFill="background1"/>
        <w:spacing w:after="0"/>
        <w:jc w:val="both"/>
        <w:rPr>
          <w:rFonts w:ascii="Arial" w:hAnsi="Arial" w:eastAsia="Arial" w:cs="Arial"/>
          <w:color w:val="000000" w:themeColor="text1"/>
          <w:sz w:val="16"/>
          <w:szCs w:val="16"/>
          <w:lang w:val="es-MX"/>
        </w:rPr>
      </w:pPr>
      <w:r w:rsidRPr="21DFD709">
        <w:rPr>
          <w:rFonts w:ascii="Arial" w:hAnsi="Arial" w:eastAsia="Arial" w:cs="Arial"/>
          <w:b/>
          <w:bCs/>
          <w:color w:val="000000" w:themeColor="text1"/>
          <w:sz w:val="16"/>
          <w:szCs w:val="16"/>
          <w:lang w:val="es-MX"/>
        </w:rPr>
        <w:t>Sobre harman.mx</w:t>
      </w:r>
    </w:p>
    <w:p w:rsidRPr="00F86A85" w:rsidR="00886BBE" w:rsidP="21DFD709" w:rsidRDefault="440D889D" w14:paraId="668BE644" w14:textId="0D06F953">
      <w:pPr>
        <w:widowControl w:val="0"/>
        <w:shd w:val="clear" w:color="auto" w:fill="FFFFFF" w:themeFill="background1"/>
        <w:spacing w:after="0"/>
        <w:jc w:val="both"/>
        <w:rPr>
          <w:rFonts w:ascii="Arial" w:hAnsi="Arial" w:eastAsia="Arial" w:cs="Arial"/>
          <w:color w:val="000000" w:themeColor="text1"/>
          <w:sz w:val="16"/>
          <w:szCs w:val="16"/>
          <w:lang w:val="es-MX"/>
        </w:rPr>
      </w:pPr>
      <w:r w:rsidRPr="21DFD709">
        <w:rPr>
          <w:rFonts w:ascii="Arial" w:hAnsi="Arial" w:eastAsia="Arial" w:cs="Arial"/>
          <w:color w:val="000000" w:themeColor="text1"/>
          <w:sz w:val="16"/>
          <w:szCs w:val="16"/>
          <w:lang w:val="es-MX"/>
        </w:rPr>
        <w:t xml:space="preserve">HARMAN (harman.com) diseña y desarrolla productos y soluciones conectados para fabricantes de automóviles, consumidores y empresas de todo el mundo, incluidos sistemas de automóviles conectados, productos audiovisuales y soluciones de automatización empresarial; así como servicios que son compatibles para el Internet de las cosas. Con marcas líderes que incluyen AKG®, Harman Kardon®, Infinity®, JBL®, Lexicon®, Mark Levinson® y Revel®, HARMAN es admirado por audiófilos, músicos y los lugares de entretenimiento donde actúan en todo el mundo. Más de 50 millones de automóviles que circulan hoy en día están equipados con sistemas de audio y automóviles conectados HARMAN. Nuestros servicios de software impulsan miles de millones de dispositivos y sistemas móviles que están conectados, integrados y seguros en todas las plataformas, desde el trabajo y el hogar hasta el automóvil y los dispositivos móviles. HARMAN tiene una fuerza laboral de aproximadamente 30.000 personas en América, Europa y Asia. En marzo de 2017, HARMAN se convirtió en una subsidiaria de propiedad total de Samsung Electronics Co., Ltd. </w:t>
      </w:r>
    </w:p>
    <w:p w:rsidRPr="00F86A85" w:rsidR="00886BBE" w:rsidP="21DFD709" w:rsidRDefault="440D889D" w14:paraId="1D892A14" w14:textId="410B7F73">
      <w:pPr>
        <w:spacing w:after="0"/>
        <w:jc w:val="both"/>
        <w:rPr>
          <w:rFonts w:ascii="Arial" w:hAnsi="Arial" w:eastAsia="Arial" w:cs="Arial"/>
          <w:color w:val="000000" w:themeColor="text1"/>
          <w:sz w:val="16"/>
          <w:szCs w:val="16"/>
          <w:lang w:val="es-MX"/>
        </w:rPr>
      </w:pPr>
      <w:r w:rsidRPr="21DFD709">
        <w:rPr>
          <w:rFonts w:ascii="Arial" w:hAnsi="Arial" w:eastAsia="Arial" w:cs="Arial"/>
          <w:color w:val="000000" w:themeColor="text1"/>
          <w:sz w:val="16"/>
          <w:szCs w:val="16"/>
          <w:lang w:val="es-MX"/>
        </w:rPr>
        <w:t>Durante más de 75 años, JBL ha dado forma a los momentos más memorables de la vida en la intersección de la música, estilo de vida, gaming y deportes. JBL eleva las experiencias auditivas con una calidad de audio superior y diseños de productos que fomentan la individualidad y la autoexpresión. Con credenciales profesionales inigualables y una innovación líder en la industria, JBL es pionero en la industria del audio gracias a ingenieros y diseñadores apasionados y talentosos de todo el mundo. JBL Pro Sound es la tecnología más avanzada que impulsa la cultura a través de im</w:t>
      </w:r>
    </w:p>
    <w:sectPr w:rsidRPr="00F86A85" w:rsidR="00886BBE">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87B" w:rsidP="00815460" w:rsidRDefault="0083587B" w14:paraId="559D3546" w14:textId="77777777">
      <w:pPr>
        <w:spacing w:after="0" w:line="240" w:lineRule="auto"/>
      </w:pPr>
      <w:r>
        <w:separator/>
      </w:r>
    </w:p>
  </w:endnote>
  <w:endnote w:type="continuationSeparator" w:id="0">
    <w:p w:rsidR="0083587B" w:rsidP="00815460" w:rsidRDefault="0083587B" w14:paraId="3D2B0D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471F4D1" w:rsidTr="5471F4D1" w14:paraId="635668F2" w14:textId="77777777">
      <w:trPr>
        <w:trHeight w:val="300"/>
      </w:trPr>
      <w:tc>
        <w:tcPr>
          <w:tcW w:w="3005" w:type="dxa"/>
        </w:tcPr>
        <w:p w:rsidR="5471F4D1" w:rsidP="5471F4D1" w:rsidRDefault="5471F4D1" w14:paraId="6122B792" w14:textId="7EF80838">
          <w:pPr>
            <w:pStyle w:val="Header"/>
            <w:ind w:left="-115"/>
          </w:pPr>
        </w:p>
      </w:tc>
      <w:tc>
        <w:tcPr>
          <w:tcW w:w="3005" w:type="dxa"/>
        </w:tcPr>
        <w:p w:rsidR="5471F4D1" w:rsidP="5471F4D1" w:rsidRDefault="5471F4D1" w14:paraId="352EA197" w14:textId="671464FA">
          <w:pPr>
            <w:pStyle w:val="Header"/>
            <w:jc w:val="center"/>
          </w:pPr>
        </w:p>
      </w:tc>
      <w:tc>
        <w:tcPr>
          <w:tcW w:w="3005" w:type="dxa"/>
        </w:tcPr>
        <w:p w:rsidR="5471F4D1" w:rsidP="5471F4D1" w:rsidRDefault="5471F4D1" w14:paraId="234702B8" w14:textId="151417CB">
          <w:pPr>
            <w:pStyle w:val="Header"/>
            <w:ind w:right="-115"/>
            <w:jc w:val="right"/>
          </w:pPr>
        </w:p>
      </w:tc>
    </w:tr>
  </w:tbl>
  <w:p w:rsidR="5471F4D1" w:rsidP="5471F4D1" w:rsidRDefault="5471F4D1" w14:paraId="4C3C7223" w14:textId="71FDB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87B" w:rsidP="00815460" w:rsidRDefault="0083587B" w14:paraId="1D04EA38" w14:textId="77777777">
      <w:pPr>
        <w:spacing w:after="0" w:line="240" w:lineRule="auto"/>
      </w:pPr>
      <w:r>
        <w:separator/>
      </w:r>
    </w:p>
  </w:footnote>
  <w:footnote w:type="continuationSeparator" w:id="0">
    <w:p w:rsidR="0083587B" w:rsidP="00815460" w:rsidRDefault="0083587B" w14:paraId="15FF5AE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A77A2A" w:rsidP="00815460" w:rsidRDefault="6DE807F0" w14:paraId="403821FE" w14:textId="195296E9">
    <w:pPr>
      <w:pStyle w:val="Header"/>
      <w:rPr>
        <w:sz w:val="48"/>
        <w:szCs w:val="48"/>
      </w:rPr>
    </w:pPr>
    <w:r w:rsidRPr="6DE807F0">
      <w:rPr>
        <w:sz w:val="48"/>
        <w:szCs w:val="48"/>
      </w:rPr>
      <w:t xml:space="preserve">Press Release                                              </w:t>
    </w:r>
    <w:r>
      <w:rPr>
        <w:noProof/>
      </w:rPr>
      <w:drawing>
        <wp:inline distT="0" distB="0" distL="0" distR="0" wp14:anchorId="0BA06A88" wp14:editId="4FAB82E2">
          <wp:extent cx="697230" cy="570230"/>
          <wp:effectExtent l="0" t="0" r="1270" b="1270"/>
          <wp:docPr id="958013948" name="Picture 1" descr="A red rectangular sign with white letters&#10;&#10;AI-generated content may be incorrect.">
            <a:extLst xmlns:a="http://schemas.openxmlformats.org/drawingml/2006/main">
              <a:ext uri="{FF2B5EF4-FFF2-40B4-BE49-F238E27FC236}">
                <a16:creationId xmlns:a16="http://schemas.microsoft.com/office/drawing/2014/main" id="{A70DB68A-5DE0-4EA5-A0CF-CDFF769DE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rectangular sign with whit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 cy="570230"/>
                  </a:xfrm>
                  <a:prstGeom prst="rect">
                    <a:avLst/>
                  </a:prstGeom>
                  <a:noFill/>
                  <a:ln>
                    <a:noFill/>
                  </a:ln>
                </pic:spPr>
              </pic:pic>
            </a:graphicData>
          </a:graphic>
        </wp:inline>
      </w:drawing>
    </w:r>
  </w:p>
  <w:p w:rsidR="00A77A2A" w:rsidRDefault="00A77A2A" w14:paraId="447CD8CD"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ycXcFH7RHxidXV" int2:id="Z9teEH0X">
      <int2:state int2:value="Rejected" int2:type="spell"/>
    </int2:textHash>
    <int2:textHash int2:hashCode="LGDPo0V+MLTmcU" int2:id="Dd2hKnrM">
      <int2:state int2:value="Rejected" int2:type="spell"/>
    </int2:textHash>
    <int2:textHash int2:hashCode="2Qn9hL9WSC2KfS" int2:id="Csu4VRgL">
      <int2:state int2:value="Rejected" int2:type="spell"/>
    </int2:textHash>
    <int2:textHash int2:hashCode="FhW10WtdzA4DwD" int2:id="VR4o7zKR">
      <int2:state int2:value="Rejected" int2:type="spell"/>
    </int2:textHash>
    <int2:textHash int2:hashCode="iG/OZc005qqXWi" int2:id="Bf6lOAd1">
      <int2:state int2:value="Rejected" int2:type="spell"/>
    </int2:textHash>
    <int2:textHash int2:hashCode="KmS5+ENgKDC6ej" int2:id="oNBtXHX7">
      <int2:state int2:value="Rejected" int2:type="spell"/>
    </int2:textHash>
    <int2:textHash int2:hashCode="2eIylrWDkTT7MS" int2:id="ldYlZRHI">
      <int2:state int2:value="Rejected" int2:type="spell"/>
    </int2:textHash>
    <int2:textHash int2:hashCode="CUsP4OMChUrxMR" int2:id="a2B7UkVV">
      <int2:state int2:value="Rejected" int2:type="spell"/>
    </int2:textHash>
    <int2:textHash int2:hashCode="z1wP1FKO92i4WC" int2:id="QKq0oTR0">
      <int2:state int2:value="Rejected" int2:type="spell"/>
    </int2:textHash>
    <int2:textHash int2:hashCode="dFfchWTLcyEiFz" int2:id="23qvoZc4">
      <int2:state int2:value="Rejected" int2:type="spell"/>
    </int2:textHash>
    <int2:textHash int2:hashCode="o9pMYwfSMOHxyK" int2:id="KJTV8J7j">
      <int2:state int2:value="Rejected" int2:type="spell"/>
    </int2:textHash>
    <int2:textHash int2:hashCode="dIZZJ+U7jN0mhM" int2:id="JttnmR9I">
      <int2:state int2:value="Rejected" int2:type="spell"/>
    </int2:textHash>
    <int2:textHash int2:hashCode="V7XKRZ746ZWtAA" int2:id="TVOvdt6M">
      <int2:state int2:value="Rejected" int2:type="spell"/>
    </int2:textHash>
    <int2:textHash int2:hashCode="K9YDvfw5wAFdDZ" int2:id="cBltNBoZ">
      <int2:state int2:value="Rejected" int2:type="spell"/>
    </int2:textHash>
    <int2:textHash int2:hashCode="a0Gtgnb3CaAW11" int2:id="OzLx9dy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AA4"/>
    <w:multiLevelType w:val="hybridMultilevel"/>
    <w:tmpl w:val="C2D27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382DC1"/>
    <w:multiLevelType w:val="multilevel"/>
    <w:tmpl w:val="2326C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375B1D"/>
    <w:multiLevelType w:val="hybridMultilevel"/>
    <w:tmpl w:val="2FA2BA82"/>
    <w:lvl w:ilvl="0" w:tplc="9D62558A">
      <w:start w:val="1"/>
      <w:numFmt w:val="bullet"/>
      <w:lvlText w:val=""/>
      <w:lvlJc w:val="left"/>
      <w:pPr>
        <w:ind w:left="720" w:hanging="360"/>
      </w:pPr>
      <w:rPr>
        <w:rFonts w:hint="default" w:ascii="Symbol" w:hAnsi="Symbol"/>
      </w:rPr>
    </w:lvl>
    <w:lvl w:ilvl="1" w:tplc="F54AAE4A">
      <w:start w:val="1"/>
      <w:numFmt w:val="bullet"/>
      <w:lvlText w:val="o"/>
      <w:lvlJc w:val="left"/>
      <w:pPr>
        <w:ind w:left="1440" w:hanging="360"/>
      </w:pPr>
      <w:rPr>
        <w:rFonts w:hint="default" w:ascii="Courier New" w:hAnsi="Courier New"/>
      </w:rPr>
    </w:lvl>
    <w:lvl w:ilvl="2" w:tplc="F412FDC8">
      <w:start w:val="1"/>
      <w:numFmt w:val="bullet"/>
      <w:lvlText w:val=""/>
      <w:lvlJc w:val="left"/>
      <w:pPr>
        <w:ind w:left="2160" w:hanging="360"/>
      </w:pPr>
      <w:rPr>
        <w:rFonts w:hint="default" w:ascii="Wingdings" w:hAnsi="Wingdings"/>
      </w:rPr>
    </w:lvl>
    <w:lvl w:ilvl="3" w:tplc="8D8CB4AC">
      <w:start w:val="1"/>
      <w:numFmt w:val="bullet"/>
      <w:lvlText w:val=""/>
      <w:lvlJc w:val="left"/>
      <w:pPr>
        <w:ind w:left="2880" w:hanging="360"/>
      </w:pPr>
      <w:rPr>
        <w:rFonts w:hint="default" w:ascii="Symbol" w:hAnsi="Symbol"/>
      </w:rPr>
    </w:lvl>
    <w:lvl w:ilvl="4" w:tplc="B50C380A">
      <w:start w:val="1"/>
      <w:numFmt w:val="bullet"/>
      <w:lvlText w:val="o"/>
      <w:lvlJc w:val="left"/>
      <w:pPr>
        <w:ind w:left="3600" w:hanging="360"/>
      </w:pPr>
      <w:rPr>
        <w:rFonts w:hint="default" w:ascii="Courier New" w:hAnsi="Courier New"/>
      </w:rPr>
    </w:lvl>
    <w:lvl w:ilvl="5" w:tplc="2AE29BA0">
      <w:start w:val="1"/>
      <w:numFmt w:val="bullet"/>
      <w:lvlText w:val=""/>
      <w:lvlJc w:val="left"/>
      <w:pPr>
        <w:ind w:left="4320" w:hanging="360"/>
      </w:pPr>
      <w:rPr>
        <w:rFonts w:hint="default" w:ascii="Wingdings" w:hAnsi="Wingdings"/>
      </w:rPr>
    </w:lvl>
    <w:lvl w:ilvl="6" w:tplc="DE2A89C4">
      <w:start w:val="1"/>
      <w:numFmt w:val="bullet"/>
      <w:lvlText w:val=""/>
      <w:lvlJc w:val="left"/>
      <w:pPr>
        <w:ind w:left="5040" w:hanging="360"/>
      </w:pPr>
      <w:rPr>
        <w:rFonts w:hint="default" w:ascii="Symbol" w:hAnsi="Symbol"/>
      </w:rPr>
    </w:lvl>
    <w:lvl w:ilvl="7" w:tplc="923A61CC">
      <w:start w:val="1"/>
      <w:numFmt w:val="bullet"/>
      <w:lvlText w:val="o"/>
      <w:lvlJc w:val="left"/>
      <w:pPr>
        <w:ind w:left="5760" w:hanging="360"/>
      </w:pPr>
      <w:rPr>
        <w:rFonts w:hint="default" w:ascii="Courier New" w:hAnsi="Courier New"/>
      </w:rPr>
    </w:lvl>
    <w:lvl w:ilvl="8" w:tplc="377265EA">
      <w:start w:val="1"/>
      <w:numFmt w:val="bullet"/>
      <w:lvlText w:val=""/>
      <w:lvlJc w:val="left"/>
      <w:pPr>
        <w:ind w:left="6480" w:hanging="360"/>
      </w:pPr>
      <w:rPr>
        <w:rFonts w:hint="default" w:ascii="Wingdings" w:hAnsi="Wingdings"/>
      </w:rPr>
    </w:lvl>
  </w:abstractNum>
  <w:abstractNum w:abstractNumId="3" w15:restartNumberingAfterBreak="0">
    <w:nsid w:val="183016FB"/>
    <w:multiLevelType w:val="hybridMultilevel"/>
    <w:tmpl w:val="B640646C"/>
    <w:lvl w:ilvl="0" w:tplc="885CCCC2">
      <w:numFmt w:val="bullet"/>
      <w:lvlText w:val="-"/>
      <w:lvlJc w:val="left"/>
      <w:pPr>
        <w:ind w:left="720" w:hanging="360"/>
      </w:pPr>
      <w:rPr>
        <w:rFonts w:hint="default" w:ascii="Segoe UI" w:hAnsi="Segoe UI"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CF58E7E"/>
    <w:multiLevelType w:val="hybridMultilevel"/>
    <w:tmpl w:val="75664F84"/>
    <w:lvl w:ilvl="0" w:tplc="D4823DDE">
      <w:start w:val="1"/>
      <w:numFmt w:val="bullet"/>
      <w:lvlText w:val=""/>
      <w:lvlJc w:val="left"/>
      <w:pPr>
        <w:ind w:left="720" w:hanging="360"/>
      </w:pPr>
      <w:rPr>
        <w:rFonts w:hint="default" w:ascii="Symbol" w:hAnsi="Symbol"/>
      </w:rPr>
    </w:lvl>
    <w:lvl w:ilvl="1" w:tplc="DB54D004">
      <w:start w:val="1"/>
      <w:numFmt w:val="bullet"/>
      <w:lvlText w:val="o"/>
      <w:lvlJc w:val="left"/>
      <w:pPr>
        <w:ind w:left="1440" w:hanging="360"/>
      </w:pPr>
      <w:rPr>
        <w:rFonts w:hint="default" w:ascii="Courier New" w:hAnsi="Courier New"/>
      </w:rPr>
    </w:lvl>
    <w:lvl w:ilvl="2" w:tplc="E6DAC2F6">
      <w:start w:val="1"/>
      <w:numFmt w:val="bullet"/>
      <w:lvlText w:val=""/>
      <w:lvlJc w:val="left"/>
      <w:pPr>
        <w:ind w:left="2160" w:hanging="360"/>
      </w:pPr>
      <w:rPr>
        <w:rFonts w:hint="default" w:ascii="Wingdings" w:hAnsi="Wingdings"/>
      </w:rPr>
    </w:lvl>
    <w:lvl w:ilvl="3" w:tplc="D5E06F7E">
      <w:start w:val="1"/>
      <w:numFmt w:val="bullet"/>
      <w:lvlText w:val=""/>
      <w:lvlJc w:val="left"/>
      <w:pPr>
        <w:ind w:left="2880" w:hanging="360"/>
      </w:pPr>
      <w:rPr>
        <w:rFonts w:hint="default" w:ascii="Symbol" w:hAnsi="Symbol"/>
      </w:rPr>
    </w:lvl>
    <w:lvl w:ilvl="4" w:tplc="B6E01D94">
      <w:start w:val="1"/>
      <w:numFmt w:val="bullet"/>
      <w:lvlText w:val="o"/>
      <w:lvlJc w:val="left"/>
      <w:pPr>
        <w:ind w:left="3600" w:hanging="360"/>
      </w:pPr>
      <w:rPr>
        <w:rFonts w:hint="default" w:ascii="Courier New" w:hAnsi="Courier New"/>
      </w:rPr>
    </w:lvl>
    <w:lvl w:ilvl="5" w:tplc="2F7CFA4A">
      <w:start w:val="1"/>
      <w:numFmt w:val="bullet"/>
      <w:lvlText w:val=""/>
      <w:lvlJc w:val="left"/>
      <w:pPr>
        <w:ind w:left="4320" w:hanging="360"/>
      </w:pPr>
      <w:rPr>
        <w:rFonts w:hint="default" w:ascii="Wingdings" w:hAnsi="Wingdings"/>
      </w:rPr>
    </w:lvl>
    <w:lvl w:ilvl="6" w:tplc="7890AA56">
      <w:start w:val="1"/>
      <w:numFmt w:val="bullet"/>
      <w:lvlText w:val=""/>
      <w:lvlJc w:val="left"/>
      <w:pPr>
        <w:ind w:left="5040" w:hanging="360"/>
      </w:pPr>
      <w:rPr>
        <w:rFonts w:hint="default" w:ascii="Symbol" w:hAnsi="Symbol"/>
      </w:rPr>
    </w:lvl>
    <w:lvl w:ilvl="7" w:tplc="39EC936E">
      <w:start w:val="1"/>
      <w:numFmt w:val="bullet"/>
      <w:lvlText w:val="o"/>
      <w:lvlJc w:val="left"/>
      <w:pPr>
        <w:ind w:left="5760" w:hanging="360"/>
      </w:pPr>
      <w:rPr>
        <w:rFonts w:hint="default" w:ascii="Courier New" w:hAnsi="Courier New"/>
      </w:rPr>
    </w:lvl>
    <w:lvl w:ilvl="8" w:tplc="4BBCC196">
      <w:start w:val="1"/>
      <w:numFmt w:val="bullet"/>
      <w:lvlText w:val=""/>
      <w:lvlJc w:val="left"/>
      <w:pPr>
        <w:ind w:left="6480" w:hanging="360"/>
      </w:pPr>
      <w:rPr>
        <w:rFonts w:hint="default" w:ascii="Wingdings" w:hAnsi="Wingdings"/>
      </w:rPr>
    </w:lvl>
  </w:abstractNum>
  <w:abstractNum w:abstractNumId="5" w15:restartNumberingAfterBreak="0">
    <w:nsid w:val="22C23401"/>
    <w:multiLevelType w:val="hybridMultilevel"/>
    <w:tmpl w:val="870E8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3D94C98"/>
    <w:multiLevelType w:val="hybridMultilevel"/>
    <w:tmpl w:val="910CF45C"/>
    <w:lvl w:ilvl="0" w:tplc="F07A1DF8">
      <w:start w:val="1"/>
      <w:numFmt w:val="bullet"/>
      <w:lvlText w:val=""/>
      <w:lvlJc w:val="left"/>
      <w:pPr>
        <w:ind w:left="720" w:hanging="360"/>
      </w:pPr>
      <w:rPr>
        <w:rFonts w:hint="default" w:ascii="Symbol" w:hAnsi="Symbol"/>
      </w:rPr>
    </w:lvl>
    <w:lvl w:ilvl="1" w:tplc="0036542E">
      <w:start w:val="1"/>
      <w:numFmt w:val="bullet"/>
      <w:lvlText w:val="o"/>
      <w:lvlJc w:val="left"/>
      <w:pPr>
        <w:ind w:left="1440" w:hanging="360"/>
      </w:pPr>
      <w:rPr>
        <w:rFonts w:hint="default" w:ascii="Courier New" w:hAnsi="Courier New"/>
      </w:rPr>
    </w:lvl>
    <w:lvl w:ilvl="2" w:tplc="E68E7CE6">
      <w:start w:val="1"/>
      <w:numFmt w:val="bullet"/>
      <w:lvlText w:val=""/>
      <w:lvlJc w:val="left"/>
      <w:pPr>
        <w:ind w:left="2160" w:hanging="360"/>
      </w:pPr>
      <w:rPr>
        <w:rFonts w:hint="default" w:ascii="Wingdings" w:hAnsi="Wingdings"/>
      </w:rPr>
    </w:lvl>
    <w:lvl w:ilvl="3" w:tplc="1DF22FD6">
      <w:start w:val="1"/>
      <w:numFmt w:val="bullet"/>
      <w:lvlText w:val=""/>
      <w:lvlJc w:val="left"/>
      <w:pPr>
        <w:ind w:left="2880" w:hanging="360"/>
      </w:pPr>
      <w:rPr>
        <w:rFonts w:hint="default" w:ascii="Symbol" w:hAnsi="Symbol"/>
      </w:rPr>
    </w:lvl>
    <w:lvl w:ilvl="4" w:tplc="8168E8F2">
      <w:start w:val="1"/>
      <w:numFmt w:val="bullet"/>
      <w:lvlText w:val="o"/>
      <w:lvlJc w:val="left"/>
      <w:pPr>
        <w:ind w:left="3600" w:hanging="360"/>
      </w:pPr>
      <w:rPr>
        <w:rFonts w:hint="default" w:ascii="Courier New" w:hAnsi="Courier New"/>
      </w:rPr>
    </w:lvl>
    <w:lvl w:ilvl="5" w:tplc="54721EB4">
      <w:start w:val="1"/>
      <w:numFmt w:val="bullet"/>
      <w:lvlText w:val=""/>
      <w:lvlJc w:val="left"/>
      <w:pPr>
        <w:ind w:left="4320" w:hanging="360"/>
      </w:pPr>
      <w:rPr>
        <w:rFonts w:hint="default" w:ascii="Wingdings" w:hAnsi="Wingdings"/>
      </w:rPr>
    </w:lvl>
    <w:lvl w:ilvl="6" w:tplc="3BF8FA0E">
      <w:start w:val="1"/>
      <w:numFmt w:val="bullet"/>
      <w:lvlText w:val=""/>
      <w:lvlJc w:val="left"/>
      <w:pPr>
        <w:ind w:left="5040" w:hanging="360"/>
      </w:pPr>
      <w:rPr>
        <w:rFonts w:hint="default" w:ascii="Symbol" w:hAnsi="Symbol"/>
      </w:rPr>
    </w:lvl>
    <w:lvl w:ilvl="7" w:tplc="80D4C03C">
      <w:start w:val="1"/>
      <w:numFmt w:val="bullet"/>
      <w:lvlText w:val="o"/>
      <w:lvlJc w:val="left"/>
      <w:pPr>
        <w:ind w:left="5760" w:hanging="360"/>
      </w:pPr>
      <w:rPr>
        <w:rFonts w:hint="default" w:ascii="Courier New" w:hAnsi="Courier New"/>
      </w:rPr>
    </w:lvl>
    <w:lvl w:ilvl="8" w:tplc="57802552">
      <w:start w:val="1"/>
      <w:numFmt w:val="bullet"/>
      <w:lvlText w:val=""/>
      <w:lvlJc w:val="left"/>
      <w:pPr>
        <w:ind w:left="6480" w:hanging="360"/>
      </w:pPr>
      <w:rPr>
        <w:rFonts w:hint="default" w:ascii="Wingdings" w:hAnsi="Wingdings"/>
      </w:rPr>
    </w:lvl>
  </w:abstractNum>
  <w:abstractNum w:abstractNumId="7" w15:restartNumberingAfterBreak="0">
    <w:nsid w:val="3ACF52DE"/>
    <w:multiLevelType w:val="hybridMultilevel"/>
    <w:tmpl w:val="91B42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30E378"/>
    <w:multiLevelType w:val="hybridMultilevel"/>
    <w:tmpl w:val="F17A9978"/>
    <w:lvl w:ilvl="0" w:tplc="321A9DC6">
      <w:start w:val="1"/>
      <w:numFmt w:val="bullet"/>
      <w:lvlText w:val=""/>
      <w:lvlJc w:val="left"/>
      <w:pPr>
        <w:ind w:left="720" w:hanging="360"/>
      </w:pPr>
      <w:rPr>
        <w:rFonts w:hint="default" w:ascii="Symbol" w:hAnsi="Symbol"/>
      </w:rPr>
    </w:lvl>
    <w:lvl w:ilvl="1" w:tplc="42D44952">
      <w:start w:val="1"/>
      <w:numFmt w:val="bullet"/>
      <w:lvlText w:val="o"/>
      <w:lvlJc w:val="left"/>
      <w:pPr>
        <w:ind w:left="1440" w:hanging="360"/>
      </w:pPr>
      <w:rPr>
        <w:rFonts w:hint="default" w:ascii="Courier New" w:hAnsi="Courier New"/>
      </w:rPr>
    </w:lvl>
    <w:lvl w:ilvl="2" w:tplc="63808840">
      <w:start w:val="1"/>
      <w:numFmt w:val="bullet"/>
      <w:lvlText w:val=""/>
      <w:lvlJc w:val="left"/>
      <w:pPr>
        <w:ind w:left="2160" w:hanging="360"/>
      </w:pPr>
      <w:rPr>
        <w:rFonts w:hint="default" w:ascii="Wingdings" w:hAnsi="Wingdings"/>
      </w:rPr>
    </w:lvl>
    <w:lvl w:ilvl="3" w:tplc="731EB83A">
      <w:start w:val="1"/>
      <w:numFmt w:val="bullet"/>
      <w:lvlText w:val=""/>
      <w:lvlJc w:val="left"/>
      <w:pPr>
        <w:ind w:left="2880" w:hanging="360"/>
      </w:pPr>
      <w:rPr>
        <w:rFonts w:hint="default" w:ascii="Symbol" w:hAnsi="Symbol"/>
      </w:rPr>
    </w:lvl>
    <w:lvl w:ilvl="4" w:tplc="220EFAEC">
      <w:start w:val="1"/>
      <w:numFmt w:val="bullet"/>
      <w:lvlText w:val="o"/>
      <w:lvlJc w:val="left"/>
      <w:pPr>
        <w:ind w:left="3600" w:hanging="360"/>
      </w:pPr>
      <w:rPr>
        <w:rFonts w:hint="default" w:ascii="Courier New" w:hAnsi="Courier New"/>
      </w:rPr>
    </w:lvl>
    <w:lvl w:ilvl="5" w:tplc="CD827A50">
      <w:start w:val="1"/>
      <w:numFmt w:val="bullet"/>
      <w:lvlText w:val=""/>
      <w:lvlJc w:val="left"/>
      <w:pPr>
        <w:ind w:left="4320" w:hanging="360"/>
      </w:pPr>
      <w:rPr>
        <w:rFonts w:hint="default" w:ascii="Wingdings" w:hAnsi="Wingdings"/>
      </w:rPr>
    </w:lvl>
    <w:lvl w:ilvl="6" w:tplc="DA00EB9C">
      <w:start w:val="1"/>
      <w:numFmt w:val="bullet"/>
      <w:lvlText w:val=""/>
      <w:lvlJc w:val="left"/>
      <w:pPr>
        <w:ind w:left="5040" w:hanging="360"/>
      </w:pPr>
      <w:rPr>
        <w:rFonts w:hint="default" w:ascii="Symbol" w:hAnsi="Symbol"/>
      </w:rPr>
    </w:lvl>
    <w:lvl w:ilvl="7" w:tplc="64BAB1A0">
      <w:start w:val="1"/>
      <w:numFmt w:val="bullet"/>
      <w:lvlText w:val="o"/>
      <w:lvlJc w:val="left"/>
      <w:pPr>
        <w:ind w:left="5760" w:hanging="360"/>
      </w:pPr>
      <w:rPr>
        <w:rFonts w:hint="default" w:ascii="Courier New" w:hAnsi="Courier New"/>
      </w:rPr>
    </w:lvl>
    <w:lvl w:ilvl="8" w:tplc="E950392C">
      <w:start w:val="1"/>
      <w:numFmt w:val="bullet"/>
      <w:lvlText w:val=""/>
      <w:lvlJc w:val="left"/>
      <w:pPr>
        <w:ind w:left="6480" w:hanging="360"/>
      </w:pPr>
      <w:rPr>
        <w:rFonts w:hint="default" w:ascii="Wingdings" w:hAnsi="Wingdings"/>
      </w:rPr>
    </w:lvl>
  </w:abstractNum>
  <w:abstractNum w:abstractNumId="9" w15:restartNumberingAfterBreak="0">
    <w:nsid w:val="4EED318F"/>
    <w:multiLevelType w:val="hybridMultilevel"/>
    <w:tmpl w:val="134EF56E"/>
    <w:lvl w:ilvl="0" w:tplc="885CCCC2">
      <w:numFmt w:val="bullet"/>
      <w:lvlText w:val="-"/>
      <w:lvlJc w:val="left"/>
      <w:pPr>
        <w:ind w:left="720" w:hanging="360"/>
      </w:pPr>
      <w:rPr>
        <w:rFonts w:hint="default" w:ascii="Segoe UI" w:hAnsi="Segoe UI"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844A48"/>
    <w:multiLevelType w:val="hybridMultilevel"/>
    <w:tmpl w:val="08FE4848"/>
    <w:lvl w:ilvl="0" w:tplc="8724F614">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09711825">
    <w:abstractNumId w:val="4"/>
  </w:num>
  <w:num w:numId="2" w16cid:durableId="647712632">
    <w:abstractNumId w:val="8"/>
  </w:num>
  <w:num w:numId="3" w16cid:durableId="542135782">
    <w:abstractNumId w:val="6"/>
  </w:num>
  <w:num w:numId="4" w16cid:durableId="1589578864">
    <w:abstractNumId w:val="2"/>
  </w:num>
  <w:num w:numId="5" w16cid:durableId="1060790603">
    <w:abstractNumId w:val="3"/>
  </w:num>
  <w:num w:numId="6" w16cid:durableId="1310592365">
    <w:abstractNumId w:val="9"/>
  </w:num>
  <w:num w:numId="7" w16cid:durableId="41757721">
    <w:abstractNumId w:val="1"/>
  </w:num>
  <w:num w:numId="8" w16cid:durableId="561910406">
    <w:abstractNumId w:val="10"/>
  </w:num>
  <w:num w:numId="9" w16cid:durableId="951594908">
    <w:abstractNumId w:val="7"/>
  </w:num>
  <w:num w:numId="10" w16cid:durableId="1783070451">
    <w:abstractNumId w:val="0"/>
  </w:num>
  <w:num w:numId="11" w16cid:durableId="10123396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82"/>
    <w:rsid w:val="00004467"/>
    <w:rsid w:val="00013978"/>
    <w:rsid w:val="00014442"/>
    <w:rsid w:val="00015F68"/>
    <w:rsid w:val="00016C1D"/>
    <w:rsid w:val="00021BED"/>
    <w:rsid w:val="00021DFE"/>
    <w:rsid w:val="000235B1"/>
    <w:rsid w:val="00025823"/>
    <w:rsid w:val="00026F7A"/>
    <w:rsid w:val="000322BC"/>
    <w:rsid w:val="0004237E"/>
    <w:rsid w:val="00046A29"/>
    <w:rsid w:val="00051FB2"/>
    <w:rsid w:val="000524CA"/>
    <w:rsid w:val="00052747"/>
    <w:rsid w:val="000555E5"/>
    <w:rsid w:val="00062F97"/>
    <w:rsid w:val="00063430"/>
    <w:rsid w:val="0006464F"/>
    <w:rsid w:val="00064CF6"/>
    <w:rsid w:val="00065A65"/>
    <w:rsid w:val="00072167"/>
    <w:rsid w:val="00072422"/>
    <w:rsid w:val="00072FBC"/>
    <w:rsid w:val="00080ABC"/>
    <w:rsid w:val="000813EF"/>
    <w:rsid w:val="00084840"/>
    <w:rsid w:val="00084E7F"/>
    <w:rsid w:val="00085993"/>
    <w:rsid w:val="00090F4F"/>
    <w:rsid w:val="00092EED"/>
    <w:rsid w:val="000971DA"/>
    <w:rsid w:val="000974A6"/>
    <w:rsid w:val="000976E7"/>
    <w:rsid w:val="00097A59"/>
    <w:rsid w:val="00097D04"/>
    <w:rsid w:val="00097D27"/>
    <w:rsid w:val="000A0F12"/>
    <w:rsid w:val="000A281F"/>
    <w:rsid w:val="000A46A4"/>
    <w:rsid w:val="000A6C92"/>
    <w:rsid w:val="000B039C"/>
    <w:rsid w:val="000B208A"/>
    <w:rsid w:val="000B6F65"/>
    <w:rsid w:val="000B7A54"/>
    <w:rsid w:val="000B7ACD"/>
    <w:rsid w:val="000C70D9"/>
    <w:rsid w:val="000C783E"/>
    <w:rsid w:val="000D0CCB"/>
    <w:rsid w:val="000D4610"/>
    <w:rsid w:val="000D5D4E"/>
    <w:rsid w:val="000D60E0"/>
    <w:rsid w:val="000D6454"/>
    <w:rsid w:val="000D70AA"/>
    <w:rsid w:val="000E1B98"/>
    <w:rsid w:val="000E4138"/>
    <w:rsid w:val="000E59DF"/>
    <w:rsid w:val="000E7A02"/>
    <w:rsid w:val="000F12E2"/>
    <w:rsid w:val="000F2BA3"/>
    <w:rsid w:val="000F62E5"/>
    <w:rsid w:val="000F6766"/>
    <w:rsid w:val="00101508"/>
    <w:rsid w:val="00103D8E"/>
    <w:rsid w:val="001049A5"/>
    <w:rsid w:val="0010632D"/>
    <w:rsid w:val="00106EB1"/>
    <w:rsid w:val="00107800"/>
    <w:rsid w:val="001106AA"/>
    <w:rsid w:val="001106FF"/>
    <w:rsid w:val="00111AEB"/>
    <w:rsid w:val="001136C4"/>
    <w:rsid w:val="0011373B"/>
    <w:rsid w:val="001154C9"/>
    <w:rsid w:val="00115F77"/>
    <w:rsid w:val="001164FC"/>
    <w:rsid w:val="00117CA3"/>
    <w:rsid w:val="00120C4D"/>
    <w:rsid w:val="00122A91"/>
    <w:rsid w:val="00125BE5"/>
    <w:rsid w:val="00126A88"/>
    <w:rsid w:val="00133241"/>
    <w:rsid w:val="001366EC"/>
    <w:rsid w:val="00136BBB"/>
    <w:rsid w:val="00136BD2"/>
    <w:rsid w:val="00144103"/>
    <w:rsid w:val="00144556"/>
    <w:rsid w:val="0014642F"/>
    <w:rsid w:val="00150BA7"/>
    <w:rsid w:val="00151FBE"/>
    <w:rsid w:val="0015229C"/>
    <w:rsid w:val="001526E5"/>
    <w:rsid w:val="00152E6D"/>
    <w:rsid w:val="0015641E"/>
    <w:rsid w:val="001575D1"/>
    <w:rsid w:val="00163541"/>
    <w:rsid w:val="001664D6"/>
    <w:rsid w:val="00166BB8"/>
    <w:rsid w:val="00166C50"/>
    <w:rsid w:val="00166EE9"/>
    <w:rsid w:val="00170193"/>
    <w:rsid w:val="0017023D"/>
    <w:rsid w:val="001705C1"/>
    <w:rsid w:val="00170BAD"/>
    <w:rsid w:val="00171231"/>
    <w:rsid w:val="00171EF4"/>
    <w:rsid w:val="0017213D"/>
    <w:rsid w:val="00172B34"/>
    <w:rsid w:val="001754F7"/>
    <w:rsid w:val="00176338"/>
    <w:rsid w:val="0017776C"/>
    <w:rsid w:val="001820E0"/>
    <w:rsid w:val="0018243A"/>
    <w:rsid w:val="00183F75"/>
    <w:rsid w:val="00184401"/>
    <w:rsid w:val="00184681"/>
    <w:rsid w:val="00191803"/>
    <w:rsid w:val="00195272"/>
    <w:rsid w:val="0019605C"/>
    <w:rsid w:val="001A0C6C"/>
    <w:rsid w:val="001A37DB"/>
    <w:rsid w:val="001A435E"/>
    <w:rsid w:val="001A474E"/>
    <w:rsid w:val="001A5799"/>
    <w:rsid w:val="001A77AD"/>
    <w:rsid w:val="001B08C3"/>
    <w:rsid w:val="001B0A48"/>
    <w:rsid w:val="001B3070"/>
    <w:rsid w:val="001C54ED"/>
    <w:rsid w:val="001C72BA"/>
    <w:rsid w:val="001C7939"/>
    <w:rsid w:val="001D05E6"/>
    <w:rsid w:val="001D0D23"/>
    <w:rsid w:val="001D13EF"/>
    <w:rsid w:val="001D1A7C"/>
    <w:rsid w:val="001D641F"/>
    <w:rsid w:val="001D6DB2"/>
    <w:rsid w:val="001E2F85"/>
    <w:rsid w:val="001E2FCD"/>
    <w:rsid w:val="001E31BA"/>
    <w:rsid w:val="001E46FE"/>
    <w:rsid w:val="001E5C6D"/>
    <w:rsid w:val="001E6F9F"/>
    <w:rsid w:val="001E7CED"/>
    <w:rsid w:val="001F4772"/>
    <w:rsid w:val="001F48DB"/>
    <w:rsid w:val="001F55A6"/>
    <w:rsid w:val="001F5A3F"/>
    <w:rsid w:val="00200463"/>
    <w:rsid w:val="00202245"/>
    <w:rsid w:val="00203D43"/>
    <w:rsid w:val="00207C54"/>
    <w:rsid w:val="00212F96"/>
    <w:rsid w:val="00213228"/>
    <w:rsid w:val="002132B8"/>
    <w:rsid w:val="00213C89"/>
    <w:rsid w:val="00215C0E"/>
    <w:rsid w:val="00216F17"/>
    <w:rsid w:val="002208F0"/>
    <w:rsid w:val="00224C15"/>
    <w:rsid w:val="00225211"/>
    <w:rsid w:val="00226D51"/>
    <w:rsid w:val="00227ABC"/>
    <w:rsid w:val="00230609"/>
    <w:rsid w:val="002310FD"/>
    <w:rsid w:val="00234D2F"/>
    <w:rsid w:val="00236A40"/>
    <w:rsid w:val="00237AE9"/>
    <w:rsid w:val="00240B81"/>
    <w:rsid w:val="002410FB"/>
    <w:rsid w:val="002447FF"/>
    <w:rsid w:val="00253F7C"/>
    <w:rsid w:val="002573AD"/>
    <w:rsid w:val="0025782C"/>
    <w:rsid w:val="002627FD"/>
    <w:rsid w:val="00264B59"/>
    <w:rsid w:val="00267CED"/>
    <w:rsid w:val="0027058A"/>
    <w:rsid w:val="00275F8B"/>
    <w:rsid w:val="00281262"/>
    <w:rsid w:val="0028248F"/>
    <w:rsid w:val="002827F1"/>
    <w:rsid w:val="002854AB"/>
    <w:rsid w:val="00290442"/>
    <w:rsid w:val="00291196"/>
    <w:rsid w:val="00292019"/>
    <w:rsid w:val="002945B2"/>
    <w:rsid w:val="002949B0"/>
    <w:rsid w:val="00294E19"/>
    <w:rsid w:val="0029619A"/>
    <w:rsid w:val="00296242"/>
    <w:rsid w:val="002962DD"/>
    <w:rsid w:val="00297253"/>
    <w:rsid w:val="002A0E9A"/>
    <w:rsid w:val="002A60D1"/>
    <w:rsid w:val="002B3549"/>
    <w:rsid w:val="002B4174"/>
    <w:rsid w:val="002B41CB"/>
    <w:rsid w:val="002B46C8"/>
    <w:rsid w:val="002B6B33"/>
    <w:rsid w:val="002B7013"/>
    <w:rsid w:val="002C038B"/>
    <w:rsid w:val="002C0A36"/>
    <w:rsid w:val="002C0F17"/>
    <w:rsid w:val="002C28CA"/>
    <w:rsid w:val="002C491A"/>
    <w:rsid w:val="002C7FFD"/>
    <w:rsid w:val="002D00D3"/>
    <w:rsid w:val="002D3F89"/>
    <w:rsid w:val="002D591B"/>
    <w:rsid w:val="002D6A2E"/>
    <w:rsid w:val="002E05EE"/>
    <w:rsid w:val="002E2582"/>
    <w:rsid w:val="002E575F"/>
    <w:rsid w:val="002F2492"/>
    <w:rsid w:val="002F47F4"/>
    <w:rsid w:val="00301DC4"/>
    <w:rsid w:val="003024E0"/>
    <w:rsid w:val="003036BF"/>
    <w:rsid w:val="003038D1"/>
    <w:rsid w:val="0031086A"/>
    <w:rsid w:val="00316743"/>
    <w:rsid w:val="00316D5E"/>
    <w:rsid w:val="00317030"/>
    <w:rsid w:val="00322A3E"/>
    <w:rsid w:val="00322DEE"/>
    <w:rsid w:val="00323050"/>
    <w:rsid w:val="003238C9"/>
    <w:rsid w:val="00324030"/>
    <w:rsid w:val="00325955"/>
    <w:rsid w:val="00325FFA"/>
    <w:rsid w:val="00332240"/>
    <w:rsid w:val="003337CD"/>
    <w:rsid w:val="00333A88"/>
    <w:rsid w:val="003408A2"/>
    <w:rsid w:val="0034103E"/>
    <w:rsid w:val="00344DD9"/>
    <w:rsid w:val="0034623A"/>
    <w:rsid w:val="00347AC0"/>
    <w:rsid w:val="00352300"/>
    <w:rsid w:val="00354463"/>
    <w:rsid w:val="00354D65"/>
    <w:rsid w:val="00356807"/>
    <w:rsid w:val="00356A72"/>
    <w:rsid w:val="00356EAA"/>
    <w:rsid w:val="00357AEC"/>
    <w:rsid w:val="00360477"/>
    <w:rsid w:val="00365882"/>
    <w:rsid w:val="00365FEE"/>
    <w:rsid w:val="00367ABB"/>
    <w:rsid w:val="00370182"/>
    <w:rsid w:val="00370233"/>
    <w:rsid w:val="003718C3"/>
    <w:rsid w:val="0037355E"/>
    <w:rsid w:val="00373A96"/>
    <w:rsid w:val="003764FF"/>
    <w:rsid w:val="003873A8"/>
    <w:rsid w:val="00392D03"/>
    <w:rsid w:val="00393219"/>
    <w:rsid w:val="0039331D"/>
    <w:rsid w:val="003A3C02"/>
    <w:rsid w:val="003A40B8"/>
    <w:rsid w:val="003B1BD0"/>
    <w:rsid w:val="003B5C9B"/>
    <w:rsid w:val="003C205F"/>
    <w:rsid w:val="003C2259"/>
    <w:rsid w:val="003C3F20"/>
    <w:rsid w:val="003C4917"/>
    <w:rsid w:val="003C589C"/>
    <w:rsid w:val="003C7917"/>
    <w:rsid w:val="003D0D6E"/>
    <w:rsid w:val="003D3A96"/>
    <w:rsid w:val="003D4EAC"/>
    <w:rsid w:val="003D7948"/>
    <w:rsid w:val="003D7B36"/>
    <w:rsid w:val="003E45D4"/>
    <w:rsid w:val="003E5DD4"/>
    <w:rsid w:val="003F255A"/>
    <w:rsid w:val="003F4172"/>
    <w:rsid w:val="003F4B11"/>
    <w:rsid w:val="00401ADE"/>
    <w:rsid w:val="00405A87"/>
    <w:rsid w:val="00405CE8"/>
    <w:rsid w:val="0041153B"/>
    <w:rsid w:val="00414CC9"/>
    <w:rsid w:val="00422B14"/>
    <w:rsid w:val="00422B36"/>
    <w:rsid w:val="0042677D"/>
    <w:rsid w:val="00431A7E"/>
    <w:rsid w:val="00433D2A"/>
    <w:rsid w:val="0044011E"/>
    <w:rsid w:val="00442B97"/>
    <w:rsid w:val="0044334C"/>
    <w:rsid w:val="00444297"/>
    <w:rsid w:val="0045289E"/>
    <w:rsid w:val="00452A40"/>
    <w:rsid w:val="00454762"/>
    <w:rsid w:val="00454FBB"/>
    <w:rsid w:val="004615C4"/>
    <w:rsid w:val="00462C20"/>
    <w:rsid w:val="00464D43"/>
    <w:rsid w:val="00466F79"/>
    <w:rsid w:val="00470868"/>
    <w:rsid w:val="00471164"/>
    <w:rsid w:val="00471363"/>
    <w:rsid w:val="00473B64"/>
    <w:rsid w:val="00474CB3"/>
    <w:rsid w:val="004757DF"/>
    <w:rsid w:val="00480592"/>
    <w:rsid w:val="00481B01"/>
    <w:rsid w:val="00483530"/>
    <w:rsid w:val="004850CE"/>
    <w:rsid w:val="00486A19"/>
    <w:rsid w:val="0048725E"/>
    <w:rsid w:val="00495088"/>
    <w:rsid w:val="004955EB"/>
    <w:rsid w:val="004A0D17"/>
    <w:rsid w:val="004A16BC"/>
    <w:rsid w:val="004A557A"/>
    <w:rsid w:val="004A5902"/>
    <w:rsid w:val="004A72C0"/>
    <w:rsid w:val="004B05C6"/>
    <w:rsid w:val="004B0FFC"/>
    <w:rsid w:val="004B4E73"/>
    <w:rsid w:val="004B6D6D"/>
    <w:rsid w:val="004B7E15"/>
    <w:rsid w:val="004C3403"/>
    <w:rsid w:val="004C3CA8"/>
    <w:rsid w:val="004C4C13"/>
    <w:rsid w:val="004C71DA"/>
    <w:rsid w:val="004C7A8A"/>
    <w:rsid w:val="004D399B"/>
    <w:rsid w:val="004D43F6"/>
    <w:rsid w:val="004D498C"/>
    <w:rsid w:val="004D6A90"/>
    <w:rsid w:val="004E44C0"/>
    <w:rsid w:val="004E7EC1"/>
    <w:rsid w:val="004F0B12"/>
    <w:rsid w:val="004F3F0A"/>
    <w:rsid w:val="004F4D96"/>
    <w:rsid w:val="004F59BB"/>
    <w:rsid w:val="004F7319"/>
    <w:rsid w:val="0050022A"/>
    <w:rsid w:val="005011C9"/>
    <w:rsid w:val="005045D6"/>
    <w:rsid w:val="005065D4"/>
    <w:rsid w:val="00511657"/>
    <w:rsid w:val="00513AF6"/>
    <w:rsid w:val="00514449"/>
    <w:rsid w:val="00515486"/>
    <w:rsid w:val="005160B0"/>
    <w:rsid w:val="00517AEC"/>
    <w:rsid w:val="0052227A"/>
    <w:rsid w:val="005325A4"/>
    <w:rsid w:val="00540CF4"/>
    <w:rsid w:val="005423F6"/>
    <w:rsid w:val="00544E28"/>
    <w:rsid w:val="005515E4"/>
    <w:rsid w:val="00555E2C"/>
    <w:rsid w:val="005570FE"/>
    <w:rsid w:val="00564A7B"/>
    <w:rsid w:val="00570EC0"/>
    <w:rsid w:val="00575B22"/>
    <w:rsid w:val="0058203B"/>
    <w:rsid w:val="00583191"/>
    <w:rsid w:val="00583517"/>
    <w:rsid w:val="00583AE9"/>
    <w:rsid w:val="00585D3D"/>
    <w:rsid w:val="005917B4"/>
    <w:rsid w:val="005932E1"/>
    <w:rsid w:val="005932E3"/>
    <w:rsid w:val="00593A7F"/>
    <w:rsid w:val="00595357"/>
    <w:rsid w:val="00595C2A"/>
    <w:rsid w:val="00597C02"/>
    <w:rsid w:val="005A3167"/>
    <w:rsid w:val="005A61FA"/>
    <w:rsid w:val="005A6F5E"/>
    <w:rsid w:val="005A76EA"/>
    <w:rsid w:val="005C000B"/>
    <w:rsid w:val="005C165C"/>
    <w:rsid w:val="005C1B49"/>
    <w:rsid w:val="005C437E"/>
    <w:rsid w:val="005D1333"/>
    <w:rsid w:val="005E4622"/>
    <w:rsid w:val="005E473E"/>
    <w:rsid w:val="005E68FE"/>
    <w:rsid w:val="005E6E70"/>
    <w:rsid w:val="005F13CE"/>
    <w:rsid w:val="005F3E0F"/>
    <w:rsid w:val="005F55EC"/>
    <w:rsid w:val="005F74BD"/>
    <w:rsid w:val="00600C59"/>
    <w:rsid w:val="00601AF4"/>
    <w:rsid w:val="006048FA"/>
    <w:rsid w:val="00607520"/>
    <w:rsid w:val="00607ED9"/>
    <w:rsid w:val="006113C0"/>
    <w:rsid w:val="00611762"/>
    <w:rsid w:val="00611782"/>
    <w:rsid w:val="00617180"/>
    <w:rsid w:val="0062214D"/>
    <w:rsid w:val="00624201"/>
    <w:rsid w:val="00626CB1"/>
    <w:rsid w:val="00631470"/>
    <w:rsid w:val="00633151"/>
    <w:rsid w:val="0063569A"/>
    <w:rsid w:val="00640938"/>
    <w:rsid w:val="00643422"/>
    <w:rsid w:val="0064363D"/>
    <w:rsid w:val="0064493A"/>
    <w:rsid w:val="0065052A"/>
    <w:rsid w:val="00650BF8"/>
    <w:rsid w:val="00653224"/>
    <w:rsid w:val="006536BA"/>
    <w:rsid w:val="006537D0"/>
    <w:rsid w:val="00654B69"/>
    <w:rsid w:val="00654EAE"/>
    <w:rsid w:val="006552B9"/>
    <w:rsid w:val="006600BA"/>
    <w:rsid w:val="00664D91"/>
    <w:rsid w:val="00667063"/>
    <w:rsid w:val="0066745C"/>
    <w:rsid w:val="00671AA4"/>
    <w:rsid w:val="006721A6"/>
    <w:rsid w:val="006726E1"/>
    <w:rsid w:val="0067335D"/>
    <w:rsid w:val="00674A14"/>
    <w:rsid w:val="00674F00"/>
    <w:rsid w:val="00675399"/>
    <w:rsid w:val="00677018"/>
    <w:rsid w:val="00677143"/>
    <w:rsid w:val="006810CF"/>
    <w:rsid w:val="006823AA"/>
    <w:rsid w:val="00683EDE"/>
    <w:rsid w:val="00685417"/>
    <w:rsid w:val="00687B54"/>
    <w:rsid w:val="00690AE9"/>
    <w:rsid w:val="00691553"/>
    <w:rsid w:val="006A0217"/>
    <w:rsid w:val="006A1552"/>
    <w:rsid w:val="006A465F"/>
    <w:rsid w:val="006A6B4A"/>
    <w:rsid w:val="006B4949"/>
    <w:rsid w:val="006C58A3"/>
    <w:rsid w:val="006D2CE3"/>
    <w:rsid w:val="006D2F7D"/>
    <w:rsid w:val="006E117A"/>
    <w:rsid w:val="006E2C46"/>
    <w:rsid w:val="006E3886"/>
    <w:rsid w:val="006E3BD2"/>
    <w:rsid w:val="006E4A47"/>
    <w:rsid w:val="006E4E75"/>
    <w:rsid w:val="006E64A0"/>
    <w:rsid w:val="006E6580"/>
    <w:rsid w:val="006F00E3"/>
    <w:rsid w:val="006F065A"/>
    <w:rsid w:val="006F15A1"/>
    <w:rsid w:val="006F2F72"/>
    <w:rsid w:val="006F3ED9"/>
    <w:rsid w:val="006F5444"/>
    <w:rsid w:val="00700633"/>
    <w:rsid w:val="00701A71"/>
    <w:rsid w:val="007021C7"/>
    <w:rsid w:val="00702291"/>
    <w:rsid w:val="00707EF3"/>
    <w:rsid w:val="007149E1"/>
    <w:rsid w:val="007150FD"/>
    <w:rsid w:val="00721899"/>
    <w:rsid w:val="00724EE1"/>
    <w:rsid w:val="00732BDA"/>
    <w:rsid w:val="00732D30"/>
    <w:rsid w:val="00737736"/>
    <w:rsid w:val="00742FC2"/>
    <w:rsid w:val="00743845"/>
    <w:rsid w:val="00744B45"/>
    <w:rsid w:val="00747108"/>
    <w:rsid w:val="00750135"/>
    <w:rsid w:val="007519FE"/>
    <w:rsid w:val="007525C0"/>
    <w:rsid w:val="00754A57"/>
    <w:rsid w:val="00757E79"/>
    <w:rsid w:val="00763D79"/>
    <w:rsid w:val="00763FCC"/>
    <w:rsid w:val="0076485D"/>
    <w:rsid w:val="007705F9"/>
    <w:rsid w:val="00770DCB"/>
    <w:rsid w:val="00772194"/>
    <w:rsid w:val="007742AA"/>
    <w:rsid w:val="007754E2"/>
    <w:rsid w:val="00777991"/>
    <w:rsid w:val="007808BA"/>
    <w:rsid w:val="007849E8"/>
    <w:rsid w:val="00786307"/>
    <w:rsid w:val="00787CC0"/>
    <w:rsid w:val="00790C36"/>
    <w:rsid w:val="0079356B"/>
    <w:rsid w:val="007962FA"/>
    <w:rsid w:val="00796A92"/>
    <w:rsid w:val="00797101"/>
    <w:rsid w:val="00797606"/>
    <w:rsid w:val="007A0DC3"/>
    <w:rsid w:val="007A157E"/>
    <w:rsid w:val="007A2E18"/>
    <w:rsid w:val="007A3562"/>
    <w:rsid w:val="007A52E9"/>
    <w:rsid w:val="007A74AA"/>
    <w:rsid w:val="007A7874"/>
    <w:rsid w:val="007B1B09"/>
    <w:rsid w:val="007B35DD"/>
    <w:rsid w:val="007C0A65"/>
    <w:rsid w:val="007C5DB4"/>
    <w:rsid w:val="007C7568"/>
    <w:rsid w:val="007C7B91"/>
    <w:rsid w:val="007D1F08"/>
    <w:rsid w:val="007D20A3"/>
    <w:rsid w:val="007D4547"/>
    <w:rsid w:val="007D473F"/>
    <w:rsid w:val="007D7888"/>
    <w:rsid w:val="007D7C15"/>
    <w:rsid w:val="007D7F56"/>
    <w:rsid w:val="007E1F0E"/>
    <w:rsid w:val="007E335E"/>
    <w:rsid w:val="007E3C1A"/>
    <w:rsid w:val="007E4351"/>
    <w:rsid w:val="007E5E6F"/>
    <w:rsid w:val="007E6F5D"/>
    <w:rsid w:val="007E70B7"/>
    <w:rsid w:val="007E744B"/>
    <w:rsid w:val="007F0FC7"/>
    <w:rsid w:val="007F3121"/>
    <w:rsid w:val="007F470F"/>
    <w:rsid w:val="007F6D0F"/>
    <w:rsid w:val="00800CFB"/>
    <w:rsid w:val="00803D1A"/>
    <w:rsid w:val="00805568"/>
    <w:rsid w:val="00805C89"/>
    <w:rsid w:val="008129AF"/>
    <w:rsid w:val="00814D43"/>
    <w:rsid w:val="00815460"/>
    <w:rsid w:val="00816ADB"/>
    <w:rsid w:val="008204E5"/>
    <w:rsid w:val="00824616"/>
    <w:rsid w:val="00824777"/>
    <w:rsid w:val="00824AB2"/>
    <w:rsid w:val="00825D67"/>
    <w:rsid w:val="00827D82"/>
    <w:rsid w:val="00830415"/>
    <w:rsid w:val="00831355"/>
    <w:rsid w:val="00831CBC"/>
    <w:rsid w:val="00835852"/>
    <w:rsid w:val="0083587B"/>
    <w:rsid w:val="008400AB"/>
    <w:rsid w:val="008416E8"/>
    <w:rsid w:val="00842083"/>
    <w:rsid w:val="0084458A"/>
    <w:rsid w:val="0084470B"/>
    <w:rsid w:val="0084510B"/>
    <w:rsid w:val="00845CC3"/>
    <w:rsid w:val="00851050"/>
    <w:rsid w:val="008529B4"/>
    <w:rsid w:val="00852E8B"/>
    <w:rsid w:val="008533BF"/>
    <w:rsid w:val="00855E94"/>
    <w:rsid w:val="00856901"/>
    <w:rsid w:val="00856E40"/>
    <w:rsid w:val="00860789"/>
    <w:rsid w:val="008614D8"/>
    <w:rsid w:val="0086321F"/>
    <w:rsid w:val="0086398C"/>
    <w:rsid w:val="00863D32"/>
    <w:rsid w:val="00871C3C"/>
    <w:rsid w:val="00871E7C"/>
    <w:rsid w:val="008728D4"/>
    <w:rsid w:val="00874B08"/>
    <w:rsid w:val="008769FA"/>
    <w:rsid w:val="00877139"/>
    <w:rsid w:val="008775DD"/>
    <w:rsid w:val="008800C2"/>
    <w:rsid w:val="00881737"/>
    <w:rsid w:val="00884AD6"/>
    <w:rsid w:val="00886818"/>
    <w:rsid w:val="00886BBE"/>
    <w:rsid w:val="00886CA6"/>
    <w:rsid w:val="00892632"/>
    <w:rsid w:val="00892D2B"/>
    <w:rsid w:val="00896BA6"/>
    <w:rsid w:val="008A1041"/>
    <w:rsid w:val="008A2A1E"/>
    <w:rsid w:val="008A4A85"/>
    <w:rsid w:val="008A53FC"/>
    <w:rsid w:val="008B0759"/>
    <w:rsid w:val="008B7231"/>
    <w:rsid w:val="008B7F37"/>
    <w:rsid w:val="008C14A3"/>
    <w:rsid w:val="008C2E05"/>
    <w:rsid w:val="008C393F"/>
    <w:rsid w:val="008D00B7"/>
    <w:rsid w:val="008D1EA0"/>
    <w:rsid w:val="008D2566"/>
    <w:rsid w:val="008D4F5C"/>
    <w:rsid w:val="008D7B98"/>
    <w:rsid w:val="008D7FD4"/>
    <w:rsid w:val="008E0E65"/>
    <w:rsid w:val="008E2AB0"/>
    <w:rsid w:val="008E2B49"/>
    <w:rsid w:val="008E62EC"/>
    <w:rsid w:val="008E6F03"/>
    <w:rsid w:val="008F44D4"/>
    <w:rsid w:val="008F5CDA"/>
    <w:rsid w:val="008F6CE4"/>
    <w:rsid w:val="008F7397"/>
    <w:rsid w:val="0090229D"/>
    <w:rsid w:val="0090745D"/>
    <w:rsid w:val="0091212B"/>
    <w:rsid w:val="00920AEC"/>
    <w:rsid w:val="00920EC5"/>
    <w:rsid w:val="00923978"/>
    <w:rsid w:val="00932C59"/>
    <w:rsid w:val="0093329F"/>
    <w:rsid w:val="0093421F"/>
    <w:rsid w:val="009364E2"/>
    <w:rsid w:val="00937175"/>
    <w:rsid w:val="00941809"/>
    <w:rsid w:val="00941826"/>
    <w:rsid w:val="0094324D"/>
    <w:rsid w:val="00943A5D"/>
    <w:rsid w:val="00943B06"/>
    <w:rsid w:val="0094651E"/>
    <w:rsid w:val="0094728C"/>
    <w:rsid w:val="00947C5D"/>
    <w:rsid w:val="0095131D"/>
    <w:rsid w:val="0095196E"/>
    <w:rsid w:val="00952D40"/>
    <w:rsid w:val="00954A7F"/>
    <w:rsid w:val="009550B7"/>
    <w:rsid w:val="00956A2B"/>
    <w:rsid w:val="00957A15"/>
    <w:rsid w:val="00957C71"/>
    <w:rsid w:val="009630B4"/>
    <w:rsid w:val="00964223"/>
    <w:rsid w:val="00964E1E"/>
    <w:rsid w:val="00966FFC"/>
    <w:rsid w:val="009670F5"/>
    <w:rsid w:val="009700BC"/>
    <w:rsid w:val="009715FF"/>
    <w:rsid w:val="00974237"/>
    <w:rsid w:val="0098147B"/>
    <w:rsid w:val="00987D89"/>
    <w:rsid w:val="00990364"/>
    <w:rsid w:val="0099299A"/>
    <w:rsid w:val="0099458B"/>
    <w:rsid w:val="00994744"/>
    <w:rsid w:val="00995C4A"/>
    <w:rsid w:val="00996C0D"/>
    <w:rsid w:val="00996D19"/>
    <w:rsid w:val="00997421"/>
    <w:rsid w:val="009A09BE"/>
    <w:rsid w:val="009A257F"/>
    <w:rsid w:val="009A4421"/>
    <w:rsid w:val="009A48CF"/>
    <w:rsid w:val="009A4E42"/>
    <w:rsid w:val="009A5E97"/>
    <w:rsid w:val="009A6073"/>
    <w:rsid w:val="009A728D"/>
    <w:rsid w:val="009B1B18"/>
    <w:rsid w:val="009B3073"/>
    <w:rsid w:val="009B53FC"/>
    <w:rsid w:val="009B7469"/>
    <w:rsid w:val="009C19D2"/>
    <w:rsid w:val="009C48A4"/>
    <w:rsid w:val="009D3F77"/>
    <w:rsid w:val="009D45CF"/>
    <w:rsid w:val="009E3549"/>
    <w:rsid w:val="009E3FAC"/>
    <w:rsid w:val="009E46FA"/>
    <w:rsid w:val="009E4E63"/>
    <w:rsid w:val="009E6765"/>
    <w:rsid w:val="009F2E9C"/>
    <w:rsid w:val="009F3A15"/>
    <w:rsid w:val="009F451C"/>
    <w:rsid w:val="009F7025"/>
    <w:rsid w:val="00A006FA"/>
    <w:rsid w:val="00A01DEF"/>
    <w:rsid w:val="00A0320E"/>
    <w:rsid w:val="00A044C3"/>
    <w:rsid w:val="00A04940"/>
    <w:rsid w:val="00A06CDA"/>
    <w:rsid w:val="00A12C97"/>
    <w:rsid w:val="00A12F81"/>
    <w:rsid w:val="00A14030"/>
    <w:rsid w:val="00A140C0"/>
    <w:rsid w:val="00A149F7"/>
    <w:rsid w:val="00A15AF5"/>
    <w:rsid w:val="00A20447"/>
    <w:rsid w:val="00A2129B"/>
    <w:rsid w:val="00A2284A"/>
    <w:rsid w:val="00A24581"/>
    <w:rsid w:val="00A25932"/>
    <w:rsid w:val="00A27854"/>
    <w:rsid w:val="00A27A3B"/>
    <w:rsid w:val="00A27CF5"/>
    <w:rsid w:val="00A27CF9"/>
    <w:rsid w:val="00A3343C"/>
    <w:rsid w:val="00A33E4C"/>
    <w:rsid w:val="00A353ED"/>
    <w:rsid w:val="00A4040C"/>
    <w:rsid w:val="00A40DD3"/>
    <w:rsid w:val="00A4302E"/>
    <w:rsid w:val="00A44B54"/>
    <w:rsid w:val="00A46E7A"/>
    <w:rsid w:val="00A5528A"/>
    <w:rsid w:val="00A62287"/>
    <w:rsid w:val="00A622DE"/>
    <w:rsid w:val="00A62975"/>
    <w:rsid w:val="00A63F8A"/>
    <w:rsid w:val="00A66C9B"/>
    <w:rsid w:val="00A753D4"/>
    <w:rsid w:val="00A7644E"/>
    <w:rsid w:val="00A77A2A"/>
    <w:rsid w:val="00A80B95"/>
    <w:rsid w:val="00A82F61"/>
    <w:rsid w:val="00A859BB"/>
    <w:rsid w:val="00A85B6C"/>
    <w:rsid w:val="00A906D1"/>
    <w:rsid w:val="00A9119A"/>
    <w:rsid w:val="00A9655B"/>
    <w:rsid w:val="00A975F9"/>
    <w:rsid w:val="00AA2E74"/>
    <w:rsid w:val="00AA35FA"/>
    <w:rsid w:val="00AA6647"/>
    <w:rsid w:val="00AA6B91"/>
    <w:rsid w:val="00AA7BA5"/>
    <w:rsid w:val="00AB07E7"/>
    <w:rsid w:val="00AB09AB"/>
    <w:rsid w:val="00AB0E24"/>
    <w:rsid w:val="00AB1C1B"/>
    <w:rsid w:val="00AB23CF"/>
    <w:rsid w:val="00AB457A"/>
    <w:rsid w:val="00AB707F"/>
    <w:rsid w:val="00AC31A8"/>
    <w:rsid w:val="00AC3964"/>
    <w:rsid w:val="00AC591E"/>
    <w:rsid w:val="00AC699D"/>
    <w:rsid w:val="00AC6A2A"/>
    <w:rsid w:val="00AC6CB0"/>
    <w:rsid w:val="00AC7227"/>
    <w:rsid w:val="00AC7B18"/>
    <w:rsid w:val="00AD00A4"/>
    <w:rsid w:val="00AD09B4"/>
    <w:rsid w:val="00AD359F"/>
    <w:rsid w:val="00AD4A4C"/>
    <w:rsid w:val="00AD4EF0"/>
    <w:rsid w:val="00AD519A"/>
    <w:rsid w:val="00AD670D"/>
    <w:rsid w:val="00AD6B07"/>
    <w:rsid w:val="00AE08B4"/>
    <w:rsid w:val="00AE0D98"/>
    <w:rsid w:val="00AE0ECC"/>
    <w:rsid w:val="00AE5488"/>
    <w:rsid w:val="00AE5636"/>
    <w:rsid w:val="00AF1CB0"/>
    <w:rsid w:val="00AF1EDE"/>
    <w:rsid w:val="00AF36AB"/>
    <w:rsid w:val="00AF7CDC"/>
    <w:rsid w:val="00B0356E"/>
    <w:rsid w:val="00B0393F"/>
    <w:rsid w:val="00B044DE"/>
    <w:rsid w:val="00B04CF7"/>
    <w:rsid w:val="00B04D20"/>
    <w:rsid w:val="00B05AA3"/>
    <w:rsid w:val="00B1066D"/>
    <w:rsid w:val="00B113BD"/>
    <w:rsid w:val="00B14D80"/>
    <w:rsid w:val="00B1510F"/>
    <w:rsid w:val="00B1765B"/>
    <w:rsid w:val="00B21109"/>
    <w:rsid w:val="00B24BDF"/>
    <w:rsid w:val="00B25449"/>
    <w:rsid w:val="00B26A70"/>
    <w:rsid w:val="00B27DF6"/>
    <w:rsid w:val="00B312F1"/>
    <w:rsid w:val="00B32B8D"/>
    <w:rsid w:val="00B33B58"/>
    <w:rsid w:val="00B33C71"/>
    <w:rsid w:val="00B40C68"/>
    <w:rsid w:val="00B41697"/>
    <w:rsid w:val="00B42422"/>
    <w:rsid w:val="00B43EDF"/>
    <w:rsid w:val="00B43FE0"/>
    <w:rsid w:val="00B4489A"/>
    <w:rsid w:val="00B46A29"/>
    <w:rsid w:val="00B524EF"/>
    <w:rsid w:val="00B533D7"/>
    <w:rsid w:val="00B53F1C"/>
    <w:rsid w:val="00B55179"/>
    <w:rsid w:val="00B55574"/>
    <w:rsid w:val="00B608DF"/>
    <w:rsid w:val="00B63C88"/>
    <w:rsid w:val="00B63E60"/>
    <w:rsid w:val="00B66FFE"/>
    <w:rsid w:val="00B72CBA"/>
    <w:rsid w:val="00B76AF3"/>
    <w:rsid w:val="00B76E6E"/>
    <w:rsid w:val="00B85917"/>
    <w:rsid w:val="00B909B1"/>
    <w:rsid w:val="00B90B35"/>
    <w:rsid w:val="00B92EC9"/>
    <w:rsid w:val="00B92F69"/>
    <w:rsid w:val="00B93BE1"/>
    <w:rsid w:val="00B944B8"/>
    <w:rsid w:val="00BA1995"/>
    <w:rsid w:val="00BA5F57"/>
    <w:rsid w:val="00BA664B"/>
    <w:rsid w:val="00BB55CD"/>
    <w:rsid w:val="00BC15F2"/>
    <w:rsid w:val="00BC5818"/>
    <w:rsid w:val="00BC7AB8"/>
    <w:rsid w:val="00BC7EFB"/>
    <w:rsid w:val="00BD5CA7"/>
    <w:rsid w:val="00BD744E"/>
    <w:rsid w:val="00BD76F0"/>
    <w:rsid w:val="00BE1F34"/>
    <w:rsid w:val="00BE23CD"/>
    <w:rsid w:val="00BE2535"/>
    <w:rsid w:val="00BE2673"/>
    <w:rsid w:val="00BE27B0"/>
    <w:rsid w:val="00BE6597"/>
    <w:rsid w:val="00BF0A5A"/>
    <w:rsid w:val="00BF108A"/>
    <w:rsid w:val="00BF27C9"/>
    <w:rsid w:val="00BF55A5"/>
    <w:rsid w:val="00BF6FFA"/>
    <w:rsid w:val="00C0091B"/>
    <w:rsid w:val="00C012C4"/>
    <w:rsid w:val="00C022AF"/>
    <w:rsid w:val="00C03DF3"/>
    <w:rsid w:val="00C10676"/>
    <w:rsid w:val="00C10CF3"/>
    <w:rsid w:val="00C1251D"/>
    <w:rsid w:val="00C13D7C"/>
    <w:rsid w:val="00C14188"/>
    <w:rsid w:val="00C1645B"/>
    <w:rsid w:val="00C2060D"/>
    <w:rsid w:val="00C21079"/>
    <w:rsid w:val="00C246F1"/>
    <w:rsid w:val="00C2504A"/>
    <w:rsid w:val="00C31885"/>
    <w:rsid w:val="00C32000"/>
    <w:rsid w:val="00C32BB1"/>
    <w:rsid w:val="00C36612"/>
    <w:rsid w:val="00C37B4A"/>
    <w:rsid w:val="00C400A8"/>
    <w:rsid w:val="00C41DA7"/>
    <w:rsid w:val="00C451EA"/>
    <w:rsid w:val="00C46F6A"/>
    <w:rsid w:val="00C51220"/>
    <w:rsid w:val="00C52166"/>
    <w:rsid w:val="00C52700"/>
    <w:rsid w:val="00C527E4"/>
    <w:rsid w:val="00C53E0E"/>
    <w:rsid w:val="00C54D03"/>
    <w:rsid w:val="00C56B94"/>
    <w:rsid w:val="00C56C4A"/>
    <w:rsid w:val="00C62F5F"/>
    <w:rsid w:val="00C65280"/>
    <w:rsid w:val="00C743C3"/>
    <w:rsid w:val="00C8102F"/>
    <w:rsid w:val="00C81706"/>
    <w:rsid w:val="00C8515A"/>
    <w:rsid w:val="00C85AC0"/>
    <w:rsid w:val="00C8784E"/>
    <w:rsid w:val="00C87A86"/>
    <w:rsid w:val="00C90563"/>
    <w:rsid w:val="00C91214"/>
    <w:rsid w:val="00C916CC"/>
    <w:rsid w:val="00C94180"/>
    <w:rsid w:val="00C9565B"/>
    <w:rsid w:val="00C96835"/>
    <w:rsid w:val="00CA2E08"/>
    <w:rsid w:val="00CA314D"/>
    <w:rsid w:val="00CA3CA6"/>
    <w:rsid w:val="00CA6DF8"/>
    <w:rsid w:val="00CB183A"/>
    <w:rsid w:val="00CB2F44"/>
    <w:rsid w:val="00CC0B2F"/>
    <w:rsid w:val="00CC1705"/>
    <w:rsid w:val="00CC7940"/>
    <w:rsid w:val="00CD0C73"/>
    <w:rsid w:val="00CD5058"/>
    <w:rsid w:val="00CD6C80"/>
    <w:rsid w:val="00CD7B1F"/>
    <w:rsid w:val="00CE0274"/>
    <w:rsid w:val="00CE1EBD"/>
    <w:rsid w:val="00CE2892"/>
    <w:rsid w:val="00CE47EC"/>
    <w:rsid w:val="00CE591F"/>
    <w:rsid w:val="00CE5F6F"/>
    <w:rsid w:val="00CE61A6"/>
    <w:rsid w:val="00CE740E"/>
    <w:rsid w:val="00CF2012"/>
    <w:rsid w:val="00CF234A"/>
    <w:rsid w:val="00CF4619"/>
    <w:rsid w:val="00D0337E"/>
    <w:rsid w:val="00D05241"/>
    <w:rsid w:val="00D06B67"/>
    <w:rsid w:val="00D07647"/>
    <w:rsid w:val="00D10309"/>
    <w:rsid w:val="00D16362"/>
    <w:rsid w:val="00D2232D"/>
    <w:rsid w:val="00D311A9"/>
    <w:rsid w:val="00D331E0"/>
    <w:rsid w:val="00D33E2C"/>
    <w:rsid w:val="00D33F22"/>
    <w:rsid w:val="00D35497"/>
    <w:rsid w:val="00D43059"/>
    <w:rsid w:val="00D432C3"/>
    <w:rsid w:val="00D436D6"/>
    <w:rsid w:val="00D45537"/>
    <w:rsid w:val="00D456F1"/>
    <w:rsid w:val="00D470FA"/>
    <w:rsid w:val="00D532FA"/>
    <w:rsid w:val="00D543F0"/>
    <w:rsid w:val="00D55311"/>
    <w:rsid w:val="00D55AEE"/>
    <w:rsid w:val="00D56284"/>
    <w:rsid w:val="00D57B2F"/>
    <w:rsid w:val="00D61FC3"/>
    <w:rsid w:val="00D66511"/>
    <w:rsid w:val="00D6683A"/>
    <w:rsid w:val="00D67870"/>
    <w:rsid w:val="00D67A07"/>
    <w:rsid w:val="00D72044"/>
    <w:rsid w:val="00D7213E"/>
    <w:rsid w:val="00D75485"/>
    <w:rsid w:val="00D777DB"/>
    <w:rsid w:val="00D785BD"/>
    <w:rsid w:val="00D814FD"/>
    <w:rsid w:val="00D81BB6"/>
    <w:rsid w:val="00D84622"/>
    <w:rsid w:val="00D867D2"/>
    <w:rsid w:val="00D90CA1"/>
    <w:rsid w:val="00D91B94"/>
    <w:rsid w:val="00D91C64"/>
    <w:rsid w:val="00D91E55"/>
    <w:rsid w:val="00D9313C"/>
    <w:rsid w:val="00DA1596"/>
    <w:rsid w:val="00DA1664"/>
    <w:rsid w:val="00DA1EA1"/>
    <w:rsid w:val="00DA31AD"/>
    <w:rsid w:val="00DA39F9"/>
    <w:rsid w:val="00DA51E0"/>
    <w:rsid w:val="00DA56DB"/>
    <w:rsid w:val="00DB0AE8"/>
    <w:rsid w:val="00DB2940"/>
    <w:rsid w:val="00DB4E78"/>
    <w:rsid w:val="00DB58E6"/>
    <w:rsid w:val="00DB6670"/>
    <w:rsid w:val="00DC0186"/>
    <w:rsid w:val="00DC026A"/>
    <w:rsid w:val="00DC0409"/>
    <w:rsid w:val="00DC5FD9"/>
    <w:rsid w:val="00DC664E"/>
    <w:rsid w:val="00DC6F5A"/>
    <w:rsid w:val="00DC7363"/>
    <w:rsid w:val="00DC7D3F"/>
    <w:rsid w:val="00DD23E0"/>
    <w:rsid w:val="00DD2DE7"/>
    <w:rsid w:val="00DD6282"/>
    <w:rsid w:val="00DD6EA7"/>
    <w:rsid w:val="00DD729C"/>
    <w:rsid w:val="00DD782E"/>
    <w:rsid w:val="00DE14A4"/>
    <w:rsid w:val="00DE1FD5"/>
    <w:rsid w:val="00DE27BD"/>
    <w:rsid w:val="00DE2B28"/>
    <w:rsid w:val="00DE2E28"/>
    <w:rsid w:val="00DF0DA2"/>
    <w:rsid w:val="00DF4D36"/>
    <w:rsid w:val="00DF58E2"/>
    <w:rsid w:val="00DF5DA8"/>
    <w:rsid w:val="00DF5E7D"/>
    <w:rsid w:val="00DF6C24"/>
    <w:rsid w:val="00E01646"/>
    <w:rsid w:val="00E02262"/>
    <w:rsid w:val="00E0446C"/>
    <w:rsid w:val="00E05C71"/>
    <w:rsid w:val="00E11290"/>
    <w:rsid w:val="00E166A0"/>
    <w:rsid w:val="00E20804"/>
    <w:rsid w:val="00E221AA"/>
    <w:rsid w:val="00E23C7D"/>
    <w:rsid w:val="00E25913"/>
    <w:rsid w:val="00E26CED"/>
    <w:rsid w:val="00E279CD"/>
    <w:rsid w:val="00E27D4D"/>
    <w:rsid w:val="00E30339"/>
    <w:rsid w:val="00E317E2"/>
    <w:rsid w:val="00E34C67"/>
    <w:rsid w:val="00E3653A"/>
    <w:rsid w:val="00E370CF"/>
    <w:rsid w:val="00E4052B"/>
    <w:rsid w:val="00E41DE9"/>
    <w:rsid w:val="00E42110"/>
    <w:rsid w:val="00E42AD3"/>
    <w:rsid w:val="00E43FEE"/>
    <w:rsid w:val="00E47036"/>
    <w:rsid w:val="00E517C0"/>
    <w:rsid w:val="00E53052"/>
    <w:rsid w:val="00E53056"/>
    <w:rsid w:val="00E531B8"/>
    <w:rsid w:val="00E532B0"/>
    <w:rsid w:val="00E53462"/>
    <w:rsid w:val="00E55365"/>
    <w:rsid w:val="00E5574B"/>
    <w:rsid w:val="00E55AAB"/>
    <w:rsid w:val="00E56BAA"/>
    <w:rsid w:val="00E60047"/>
    <w:rsid w:val="00E61E00"/>
    <w:rsid w:val="00E624CE"/>
    <w:rsid w:val="00E632EB"/>
    <w:rsid w:val="00E65A03"/>
    <w:rsid w:val="00E7085C"/>
    <w:rsid w:val="00E710A1"/>
    <w:rsid w:val="00E72E0F"/>
    <w:rsid w:val="00E73019"/>
    <w:rsid w:val="00E742BD"/>
    <w:rsid w:val="00E7480A"/>
    <w:rsid w:val="00E7541F"/>
    <w:rsid w:val="00E829DA"/>
    <w:rsid w:val="00E83547"/>
    <w:rsid w:val="00E87F45"/>
    <w:rsid w:val="00E9146B"/>
    <w:rsid w:val="00E92BCF"/>
    <w:rsid w:val="00E93BA0"/>
    <w:rsid w:val="00E964BD"/>
    <w:rsid w:val="00EA3606"/>
    <w:rsid w:val="00EA5259"/>
    <w:rsid w:val="00EB2EAC"/>
    <w:rsid w:val="00EB4836"/>
    <w:rsid w:val="00EB7215"/>
    <w:rsid w:val="00EB7B65"/>
    <w:rsid w:val="00EC1AD7"/>
    <w:rsid w:val="00EC3325"/>
    <w:rsid w:val="00EC53E5"/>
    <w:rsid w:val="00EC774E"/>
    <w:rsid w:val="00EC7A8B"/>
    <w:rsid w:val="00EC7F95"/>
    <w:rsid w:val="00ED072A"/>
    <w:rsid w:val="00ED26BB"/>
    <w:rsid w:val="00ED389C"/>
    <w:rsid w:val="00ED6F03"/>
    <w:rsid w:val="00ED7E33"/>
    <w:rsid w:val="00EE3295"/>
    <w:rsid w:val="00EE4C48"/>
    <w:rsid w:val="00EE5F2E"/>
    <w:rsid w:val="00EF6137"/>
    <w:rsid w:val="00F01569"/>
    <w:rsid w:val="00F02172"/>
    <w:rsid w:val="00F047F9"/>
    <w:rsid w:val="00F0512A"/>
    <w:rsid w:val="00F06BBF"/>
    <w:rsid w:val="00F11C72"/>
    <w:rsid w:val="00F170DD"/>
    <w:rsid w:val="00F20DCC"/>
    <w:rsid w:val="00F23816"/>
    <w:rsid w:val="00F23E90"/>
    <w:rsid w:val="00F31114"/>
    <w:rsid w:val="00F31FFE"/>
    <w:rsid w:val="00F34241"/>
    <w:rsid w:val="00F3658F"/>
    <w:rsid w:val="00F4153D"/>
    <w:rsid w:val="00F41A42"/>
    <w:rsid w:val="00F548D3"/>
    <w:rsid w:val="00F54FC0"/>
    <w:rsid w:val="00F57225"/>
    <w:rsid w:val="00F57DFE"/>
    <w:rsid w:val="00F62760"/>
    <w:rsid w:val="00F639C3"/>
    <w:rsid w:val="00F64DA3"/>
    <w:rsid w:val="00F6647B"/>
    <w:rsid w:val="00F6767E"/>
    <w:rsid w:val="00F67A43"/>
    <w:rsid w:val="00F724B3"/>
    <w:rsid w:val="00F72D2C"/>
    <w:rsid w:val="00F74540"/>
    <w:rsid w:val="00F80BF9"/>
    <w:rsid w:val="00F837D1"/>
    <w:rsid w:val="00F85619"/>
    <w:rsid w:val="00F857A3"/>
    <w:rsid w:val="00F86A85"/>
    <w:rsid w:val="00F902B7"/>
    <w:rsid w:val="00F93071"/>
    <w:rsid w:val="00F959A8"/>
    <w:rsid w:val="00FA1761"/>
    <w:rsid w:val="00FA1D74"/>
    <w:rsid w:val="00FA474F"/>
    <w:rsid w:val="00FA6F6B"/>
    <w:rsid w:val="00FA7438"/>
    <w:rsid w:val="00FB0B16"/>
    <w:rsid w:val="00FC0BDE"/>
    <w:rsid w:val="00FC384E"/>
    <w:rsid w:val="00FC439A"/>
    <w:rsid w:val="00FC5F88"/>
    <w:rsid w:val="00FC62D1"/>
    <w:rsid w:val="00FD1F6B"/>
    <w:rsid w:val="00FE0A8A"/>
    <w:rsid w:val="00FE14CA"/>
    <w:rsid w:val="00FE39FE"/>
    <w:rsid w:val="00FE4B1C"/>
    <w:rsid w:val="00FE643A"/>
    <w:rsid w:val="00FE6658"/>
    <w:rsid w:val="00FE7A51"/>
    <w:rsid w:val="00FF1F26"/>
    <w:rsid w:val="00FF323E"/>
    <w:rsid w:val="00FF5F47"/>
    <w:rsid w:val="00FF6536"/>
    <w:rsid w:val="0112B25A"/>
    <w:rsid w:val="012F4155"/>
    <w:rsid w:val="0132E5C5"/>
    <w:rsid w:val="016ECF7D"/>
    <w:rsid w:val="0176FF1E"/>
    <w:rsid w:val="017B4F00"/>
    <w:rsid w:val="01AF797E"/>
    <w:rsid w:val="01F652A7"/>
    <w:rsid w:val="01FD2298"/>
    <w:rsid w:val="0209E90C"/>
    <w:rsid w:val="020DD09D"/>
    <w:rsid w:val="02345D1C"/>
    <w:rsid w:val="02CD8600"/>
    <w:rsid w:val="030C6B37"/>
    <w:rsid w:val="0325EF9E"/>
    <w:rsid w:val="03462AE5"/>
    <w:rsid w:val="03925A61"/>
    <w:rsid w:val="042501D7"/>
    <w:rsid w:val="04A03D32"/>
    <w:rsid w:val="04A1B9B3"/>
    <w:rsid w:val="04C57882"/>
    <w:rsid w:val="0528C858"/>
    <w:rsid w:val="05309FDC"/>
    <w:rsid w:val="054DFAD0"/>
    <w:rsid w:val="057715B8"/>
    <w:rsid w:val="0586E1BC"/>
    <w:rsid w:val="05BA0482"/>
    <w:rsid w:val="05E6533B"/>
    <w:rsid w:val="06752460"/>
    <w:rsid w:val="06CADEA0"/>
    <w:rsid w:val="06CDC8DA"/>
    <w:rsid w:val="06ED032F"/>
    <w:rsid w:val="0710EF04"/>
    <w:rsid w:val="075989F8"/>
    <w:rsid w:val="07EECCBF"/>
    <w:rsid w:val="087E0356"/>
    <w:rsid w:val="08989F77"/>
    <w:rsid w:val="08CF8649"/>
    <w:rsid w:val="08D529CD"/>
    <w:rsid w:val="09D61968"/>
    <w:rsid w:val="09F02885"/>
    <w:rsid w:val="0A50AD46"/>
    <w:rsid w:val="0A71674F"/>
    <w:rsid w:val="0A73BAD5"/>
    <w:rsid w:val="0A7B5608"/>
    <w:rsid w:val="0A9204F0"/>
    <w:rsid w:val="0A98D674"/>
    <w:rsid w:val="0B4E4956"/>
    <w:rsid w:val="0B5B4E4A"/>
    <w:rsid w:val="0BE1768E"/>
    <w:rsid w:val="0BE59730"/>
    <w:rsid w:val="0C028DD6"/>
    <w:rsid w:val="0C0C0BF7"/>
    <w:rsid w:val="0C218EF0"/>
    <w:rsid w:val="0C382765"/>
    <w:rsid w:val="0C81B4EC"/>
    <w:rsid w:val="0CD50293"/>
    <w:rsid w:val="0CEBF198"/>
    <w:rsid w:val="0D1AB596"/>
    <w:rsid w:val="0D1CCF67"/>
    <w:rsid w:val="0D67E55A"/>
    <w:rsid w:val="0DCC2765"/>
    <w:rsid w:val="0E89499E"/>
    <w:rsid w:val="0EC04EB7"/>
    <w:rsid w:val="0ED76374"/>
    <w:rsid w:val="0EEB63FF"/>
    <w:rsid w:val="0F6B43B5"/>
    <w:rsid w:val="0F6F92D9"/>
    <w:rsid w:val="0F796D24"/>
    <w:rsid w:val="0F8B6B1F"/>
    <w:rsid w:val="0FC87BFD"/>
    <w:rsid w:val="0FD2774D"/>
    <w:rsid w:val="0FE8DCD8"/>
    <w:rsid w:val="10CB90F7"/>
    <w:rsid w:val="10D95349"/>
    <w:rsid w:val="10DD93B8"/>
    <w:rsid w:val="117F03C1"/>
    <w:rsid w:val="11BB7899"/>
    <w:rsid w:val="11C1A3C1"/>
    <w:rsid w:val="11D5C113"/>
    <w:rsid w:val="121EDCC4"/>
    <w:rsid w:val="1284D163"/>
    <w:rsid w:val="12FEB7AF"/>
    <w:rsid w:val="130CC06A"/>
    <w:rsid w:val="1359C5E2"/>
    <w:rsid w:val="1418E6C2"/>
    <w:rsid w:val="142AB7A4"/>
    <w:rsid w:val="1437D1F0"/>
    <w:rsid w:val="14593222"/>
    <w:rsid w:val="145E2A6D"/>
    <w:rsid w:val="147BD1EE"/>
    <w:rsid w:val="148A39BA"/>
    <w:rsid w:val="14C3CC24"/>
    <w:rsid w:val="1529526E"/>
    <w:rsid w:val="1538315A"/>
    <w:rsid w:val="15B97145"/>
    <w:rsid w:val="161A7E2D"/>
    <w:rsid w:val="161D3D95"/>
    <w:rsid w:val="161E6FA1"/>
    <w:rsid w:val="177003A1"/>
    <w:rsid w:val="1782E77D"/>
    <w:rsid w:val="180E9F34"/>
    <w:rsid w:val="1832188C"/>
    <w:rsid w:val="18457DFF"/>
    <w:rsid w:val="18C4F10D"/>
    <w:rsid w:val="1990854B"/>
    <w:rsid w:val="19AAB216"/>
    <w:rsid w:val="1A096C29"/>
    <w:rsid w:val="1A60B763"/>
    <w:rsid w:val="1A93804B"/>
    <w:rsid w:val="1A9D44AB"/>
    <w:rsid w:val="1AB6B55B"/>
    <w:rsid w:val="1B050134"/>
    <w:rsid w:val="1B75208E"/>
    <w:rsid w:val="1BD74A31"/>
    <w:rsid w:val="1C1DADDA"/>
    <w:rsid w:val="1C3D50D8"/>
    <w:rsid w:val="1C4C6C54"/>
    <w:rsid w:val="1C4DD217"/>
    <w:rsid w:val="1CF5516E"/>
    <w:rsid w:val="1CF8D33E"/>
    <w:rsid w:val="1D0CEA1D"/>
    <w:rsid w:val="1D527E11"/>
    <w:rsid w:val="1D80DB56"/>
    <w:rsid w:val="1DBFBCF1"/>
    <w:rsid w:val="1DE8047F"/>
    <w:rsid w:val="1E30DBF4"/>
    <w:rsid w:val="1ED892E1"/>
    <w:rsid w:val="1F09AA96"/>
    <w:rsid w:val="1F13F11F"/>
    <w:rsid w:val="1F1B27A2"/>
    <w:rsid w:val="1F328177"/>
    <w:rsid w:val="1F358D2D"/>
    <w:rsid w:val="1F40D757"/>
    <w:rsid w:val="1F4E6F36"/>
    <w:rsid w:val="1F648F0B"/>
    <w:rsid w:val="1FAF6EF4"/>
    <w:rsid w:val="1FECDED9"/>
    <w:rsid w:val="203EB1F0"/>
    <w:rsid w:val="20665799"/>
    <w:rsid w:val="2091D1C9"/>
    <w:rsid w:val="20C75BAF"/>
    <w:rsid w:val="20FA7776"/>
    <w:rsid w:val="2164F299"/>
    <w:rsid w:val="218310BD"/>
    <w:rsid w:val="21DFD709"/>
    <w:rsid w:val="2264380E"/>
    <w:rsid w:val="2294186D"/>
    <w:rsid w:val="229DA261"/>
    <w:rsid w:val="22B4AB24"/>
    <w:rsid w:val="22BB2F74"/>
    <w:rsid w:val="22D46844"/>
    <w:rsid w:val="22E0D5A0"/>
    <w:rsid w:val="22F1638B"/>
    <w:rsid w:val="22F77DA7"/>
    <w:rsid w:val="23299AAE"/>
    <w:rsid w:val="232CAA3F"/>
    <w:rsid w:val="232E7696"/>
    <w:rsid w:val="23EB78BB"/>
    <w:rsid w:val="2413496D"/>
    <w:rsid w:val="2414ED26"/>
    <w:rsid w:val="241ACFED"/>
    <w:rsid w:val="2438B594"/>
    <w:rsid w:val="243A4C17"/>
    <w:rsid w:val="2445F7EC"/>
    <w:rsid w:val="24988FCA"/>
    <w:rsid w:val="24A22B79"/>
    <w:rsid w:val="24D0E547"/>
    <w:rsid w:val="256EE99C"/>
    <w:rsid w:val="2636513E"/>
    <w:rsid w:val="267684EF"/>
    <w:rsid w:val="26F32DF3"/>
    <w:rsid w:val="270C7DEA"/>
    <w:rsid w:val="2721E0E6"/>
    <w:rsid w:val="275E1FDD"/>
    <w:rsid w:val="27F6A540"/>
    <w:rsid w:val="2804EE74"/>
    <w:rsid w:val="2846E057"/>
    <w:rsid w:val="29443256"/>
    <w:rsid w:val="29454B17"/>
    <w:rsid w:val="2950FE88"/>
    <w:rsid w:val="2953B48E"/>
    <w:rsid w:val="2986A5C1"/>
    <w:rsid w:val="29947018"/>
    <w:rsid w:val="29AE4A36"/>
    <w:rsid w:val="2A23FFB5"/>
    <w:rsid w:val="2A4CD7A9"/>
    <w:rsid w:val="2AB92C53"/>
    <w:rsid w:val="2AFB5A64"/>
    <w:rsid w:val="2B1C7688"/>
    <w:rsid w:val="2B26B1FD"/>
    <w:rsid w:val="2B8EFCA7"/>
    <w:rsid w:val="2BD2725F"/>
    <w:rsid w:val="2BDD05F5"/>
    <w:rsid w:val="2BEE260B"/>
    <w:rsid w:val="2D0A7498"/>
    <w:rsid w:val="2D8F5A82"/>
    <w:rsid w:val="2DA08351"/>
    <w:rsid w:val="2E60C38C"/>
    <w:rsid w:val="2EA68529"/>
    <w:rsid w:val="2EAC0D32"/>
    <w:rsid w:val="2EB8C0D8"/>
    <w:rsid w:val="2ED62805"/>
    <w:rsid w:val="2F0BC6A8"/>
    <w:rsid w:val="2F1F40BB"/>
    <w:rsid w:val="2F247746"/>
    <w:rsid w:val="2F2F60A6"/>
    <w:rsid w:val="2F36DCAE"/>
    <w:rsid w:val="2FBE536C"/>
    <w:rsid w:val="300927A6"/>
    <w:rsid w:val="3097B8DD"/>
    <w:rsid w:val="30B11642"/>
    <w:rsid w:val="30ED9A94"/>
    <w:rsid w:val="317DCFF6"/>
    <w:rsid w:val="31C5953C"/>
    <w:rsid w:val="31FB0147"/>
    <w:rsid w:val="3206066D"/>
    <w:rsid w:val="32138739"/>
    <w:rsid w:val="322825DA"/>
    <w:rsid w:val="331954A3"/>
    <w:rsid w:val="333C1FAE"/>
    <w:rsid w:val="33657636"/>
    <w:rsid w:val="336AC28D"/>
    <w:rsid w:val="33A9CBE8"/>
    <w:rsid w:val="33D4D13C"/>
    <w:rsid w:val="3497104D"/>
    <w:rsid w:val="3502C029"/>
    <w:rsid w:val="35064D03"/>
    <w:rsid w:val="351ACBFB"/>
    <w:rsid w:val="3541276C"/>
    <w:rsid w:val="3541E513"/>
    <w:rsid w:val="354890AB"/>
    <w:rsid w:val="359F7978"/>
    <w:rsid w:val="35B1C1DF"/>
    <w:rsid w:val="35E6521C"/>
    <w:rsid w:val="3613CCF3"/>
    <w:rsid w:val="363C8E45"/>
    <w:rsid w:val="36A864C1"/>
    <w:rsid w:val="36FCF06B"/>
    <w:rsid w:val="3739A813"/>
    <w:rsid w:val="374F5722"/>
    <w:rsid w:val="37AFD37A"/>
    <w:rsid w:val="37C6ACDC"/>
    <w:rsid w:val="38F54D11"/>
    <w:rsid w:val="3902F22F"/>
    <w:rsid w:val="39045116"/>
    <w:rsid w:val="393F5733"/>
    <w:rsid w:val="3A09738D"/>
    <w:rsid w:val="3A98D31B"/>
    <w:rsid w:val="3A9CEA84"/>
    <w:rsid w:val="3AB599AD"/>
    <w:rsid w:val="3AB8D107"/>
    <w:rsid w:val="3B1C3035"/>
    <w:rsid w:val="3BC25F20"/>
    <w:rsid w:val="3BCDB00E"/>
    <w:rsid w:val="3BD2EA58"/>
    <w:rsid w:val="3BEB894B"/>
    <w:rsid w:val="3C74E765"/>
    <w:rsid w:val="3CAF8036"/>
    <w:rsid w:val="3CB16771"/>
    <w:rsid w:val="3CBE6CD9"/>
    <w:rsid w:val="3CC69A9E"/>
    <w:rsid w:val="3CE14369"/>
    <w:rsid w:val="3D6EA84E"/>
    <w:rsid w:val="3DABC5B2"/>
    <w:rsid w:val="3E01CE2E"/>
    <w:rsid w:val="3E853B78"/>
    <w:rsid w:val="3F00B568"/>
    <w:rsid w:val="3F00FA8B"/>
    <w:rsid w:val="3F0D17D9"/>
    <w:rsid w:val="3F56C26E"/>
    <w:rsid w:val="3FA8CE6A"/>
    <w:rsid w:val="40241454"/>
    <w:rsid w:val="402D2FD1"/>
    <w:rsid w:val="40F32AC8"/>
    <w:rsid w:val="4129C065"/>
    <w:rsid w:val="41F94A4F"/>
    <w:rsid w:val="42392D00"/>
    <w:rsid w:val="425D23D3"/>
    <w:rsid w:val="42899A6D"/>
    <w:rsid w:val="42C4E97A"/>
    <w:rsid w:val="42ECBAB3"/>
    <w:rsid w:val="43151D35"/>
    <w:rsid w:val="43DE6794"/>
    <w:rsid w:val="440D889D"/>
    <w:rsid w:val="441E72EF"/>
    <w:rsid w:val="4436D209"/>
    <w:rsid w:val="448FB8C9"/>
    <w:rsid w:val="44F70814"/>
    <w:rsid w:val="450C5965"/>
    <w:rsid w:val="4511FEE2"/>
    <w:rsid w:val="45293095"/>
    <w:rsid w:val="4538B445"/>
    <w:rsid w:val="4540F00A"/>
    <w:rsid w:val="454C287A"/>
    <w:rsid w:val="46086435"/>
    <w:rsid w:val="4628990A"/>
    <w:rsid w:val="466A1A6E"/>
    <w:rsid w:val="467BAF12"/>
    <w:rsid w:val="46A73446"/>
    <w:rsid w:val="46AFFB4E"/>
    <w:rsid w:val="4742F27F"/>
    <w:rsid w:val="4790AEF7"/>
    <w:rsid w:val="47C8D7A7"/>
    <w:rsid w:val="47EDD703"/>
    <w:rsid w:val="48124323"/>
    <w:rsid w:val="489FEF93"/>
    <w:rsid w:val="4919E55F"/>
    <w:rsid w:val="49771F34"/>
    <w:rsid w:val="4977D6A3"/>
    <w:rsid w:val="4A145229"/>
    <w:rsid w:val="4A1CBFC1"/>
    <w:rsid w:val="4A37DA2D"/>
    <w:rsid w:val="4A4BA0A2"/>
    <w:rsid w:val="4AAE2711"/>
    <w:rsid w:val="4ABECF63"/>
    <w:rsid w:val="4AC5CA46"/>
    <w:rsid w:val="4BA7E3C9"/>
    <w:rsid w:val="4BA8CE0A"/>
    <w:rsid w:val="4BBC54E2"/>
    <w:rsid w:val="4BBFF5BF"/>
    <w:rsid w:val="4C349663"/>
    <w:rsid w:val="4CC210CC"/>
    <w:rsid w:val="4CFA2207"/>
    <w:rsid w:val="4D038E57"/>
    <w:rsid w:val="4D13C080"/>
    <w:rsid w:val="4D2B8030"/>
    <w:rsid w:val="4D447B8F"/>
    <w:rsid w:val="4D6BD731"/>
    <w:rsid w:val="4D7EE91D"/>
    <w:rsid w:val="4D7FCC99"/>
    <w:rsid w:val="4D9918FA"/>
    <w:rsid w:val="4D9AAC1F"/>
    <w:rsid w:val="4E06256D"/>
    <w:rsid w:val="4E9A477A"/>
    <w:rsid w:val="4EB759A3"/>
    <w:rsid w:val="4F9E8957"/>
    <w:rsid w:val="4FF19697"/>
    <w:rsid w:val="507ED171"/>
    <w:rsid w:val="50828A07"/>
    <w:rsid w:val="50F46606"/>
    <w:rsid w:val="51031623"/>
    <w:rsid w:val="5118E469"/>
    <w:rsid w:val="514A8A81"/>
    <w:rsid w:val="518C3439"/>
    <w:rsid w:val="51C43485"/>
    <w:rsid w:val="520230F5"/>
    <w:rsid w:val="5251EB3A"/>
    <w:rsid w:val="52A9422C"/>
    <w:rsid w:val="52BB8119"/>
    <w:rsid w:val="5326DB5F"/>
    <w:rsid w:val="53650FD1"/>
    <w:rsid w:val="53C71C2F"/>
    <w:rsid w:val="53E6CAE0"/>
    <w:rsid w:val="5418C1E4"/>
    <w:rsid w:val="541EA9E1"/>
    <w:rsid w:val="5471F4D1"/>
    <w:rsid w:val="54D1E9A8"/>
    <w:rsid w:val="54E158FF"/>
    <w:rsid w:val="55132477"/>
    <w:rsid w:val="554DACA4"/>
    <w:rsid w:val="5571C371"/>
    <w:rsid w:val="55882428"/>
    <w:rsid w:val="55BA6488"/>
    <w:rsid w:val="55C7FAA7"/>
    <w:rsid w:val="562900E6"/>
    <w:rsid w:val="5672D134"/>
    <w:rsid w:val="56893158"/>
    <w:rsid w:val="5690580D"/>
    <w:rsid w:val="56FC9457"/>
    <w:rsid w:val="57037014"/>
    <w:rsid w:val="5728E65A"/>
    <w:rsid w:val="576916E0"/>
    <w:rsid w:val="580246C1"/>
    <w:rsid w:val="592F24BF"/>
    <w:rsid w:val="59D1A292"/>
    <w:rsid w:val="59EF7B23"/>
    <w:rsid w:val="5A26FB42"/>
    <w:rsid w:val="5A6173D7"/>
    <w:rsid w:val="5A9D601C"/>
    <w:rsid w:val="5AD35308"/>
    <w:rsid w:val="5B1A2619"/>
    <w:rsid w:val="5B1E71C9"/>
    <w:rsid w:val="5BE29F26"/>
    <w:rsid w:val="5C28F9CB"/>
    <w:rsid w:val="5C2E7729"/>
    <w:rsid w:val="5C8DA794"/>
    <w:rsid w:val="5CA7C15C"/>
    <w:rsid w:val="5CB3965F"/>
    <w:rsid w:val="5CBA6E23"/>
    <w:rsid w:val="5CBDAA15"/>
    <w:rsid w:val="5CC49A55"/>
    <w:rsid w:val="5CE8D1E9"/>
    <w:rsid w:val="5D04B998"/>
    <w:rsid w:val="5D6EA34B"/>
    <w:rsid w:val="5D89E757"/>
    <w:rsid w:val="5E2076D6"/>
    <w:rsid w:val="5E287D28"/>
    <w:rsid w:val="5E5FC979"/>
    <w:rsid w:val="5F49BD48"/>
    <w:rsid w:val="5F5752AA"/>
    <w:rsid w:val="5F6A1680"/>
    <w:rsid w:val="6029F90B"/>
    <w:rsid w:val="602C178F"/>
    <w:rsid w:val="60416BA0"/>
    <w:rsid w:val="604C992A"/>
    <w:rsid w:val="605ACE90"/>
    <w:rsid w:val="611CB377"/>
    <w:rsid w:val="615325C5"/>
    <w:rsid w:val="6174EC77"/>
    <w:rsid w:val="6192EB09"/>
    <w:rsid w:val="6216B665"/>
    <w:rsid w:val="62482D53"/>
    <w:rsid w:val="627C16FB"/>
    <w:rsid w:val="62979234"/>
    <w:rsid w:val="62DD4076"/>
    <w:rsid w:val="6336CA50"/>
    <w:rsid w:val="63D34267"/>
    <w:rsid w:val="641B0DEB"/>
    <w:rsid w:val="6466C486"/>
    <w:rsid w:val="64726BD0"/>
    <w:rsid w:val="64C98B08"/>
    <w:rsid w:val="64CA1213"/>
    <w:rsid w:val="65548BF8"/>
    <w:rsid w:val="66B6BC67"/>
    <w:rsid w:val="66DAC4BA"/>
    <w:rsid w:val="6707FD54"/>
    <w:rsid w:val="67950734"/>
    <w:rsid w:val="67A65CF2"/>
    <w:rsid w:val="67D17D43"/>
    <w:rsid w:val="67EC6D03"/>
    <w:rsid w:val="67ECB710"/>
    <w:rsid w:val="68533267"/>
    <w:rsid w:val="6865E096"/>
    <w:rsid w:val="68E4F4AE"/>
    <w:rsid w:val="68EDFC41"/>
    <w:rsid w:val="68F31770"/>
    <w:rsid w:val="6914A4C6"/>
    <w:rsid w:val="69226070"/>
    <w:rsid w:val="692AFDC0"/>
    <w:rsid w:val="6942A929"/>
    <w:rsid w:val="6946B1C7"/>
    <w:rsid w:val="6950F32E"/>
    <w:rsid w:val="695A0F7D"/>
    <w:rsid w:val="6969917E"/>
    <w:rsid w:val="6992B9BD"/>
    <w:rsid w:val="6A063614"/>
    <w:rsid w:val="6A08D6C7"/>
    <w:rsid w:val="6A3FE1B8"/>
    <w:rsid w:val="6A50673A"/>
    <w:rsid w:val="6A9EF782"/>
    <w:rsid w:val="6AE6387E"/>
    <w:rsid w:val="6B10B678"/>
    <w:rsid w:val="6B73B023"/>
    <w:rsid w:val="6BB34123"/>
    <w:rsid w:val="6C66393F"/>
    <w:rsid w:val="6CE1C393"/>
    <w:rsid w:val="6CE594C4"/>
    <w:rsid w:val="6D5638FF"/>
    <w:rsid w:val="6D60A894"/>
    <w:rsid w:val="6D83BBB4"/>
    <w:rsid w:val="6DAC806A"/>
    <w:rsid w:val="6DCC1BF5"/>
    <w:rsid w:val="6DE807F0"/>
    <w:rsid w:val="6DFA8CC7"/>
    <w:rsid w:val="6E0031E1"/>
    <w:rsid w:val="6E49696F"/>
    <w:rsid w:val="6E6A8CD3"/>
    <w:rsid w:val="6E8A8A66"/>
    <w:rsid w:val="6E9103F8"/>
    <w:rsid w:val="6E91BE55"/>
    <w:rsid w:val="6EB0AE3A"/>
    <w:rsid w:val="6EF97A15"/>
    <w:rsid w:val="6F015379"/>
    <w:rsid w:val="6F55F3DA"/>
    <w:rsid w:val="6F649C23"/>
    <w:rsid w:val="6F7C6F6B"/>
    <w:rsid w:val="6FE66F45"/>
    <w:rsid w:val="6FFE0170"/>
    <w:rsid w:val="70CE1F1B"/>
    <w:rsid w:val="7148ADBC"/>
    <w:rsid w:val="71B9F285"/>
    <w:rsid w:val="71C47545"/>
    <w:rsid w:val="7290166F"/>
    <w:rsid w:val="72A71F9E"/>
    <w:rsid w:val="7350D728"/>
    <w:rsid w:val="735686C9"/>
    <w:rsid w:val="73751A45"/>
    <w:rsid w:val="73835FB4"/>
    <w:rsid w:val="73873DAF"/>
    <w:rsid w:val="739E2BB5"/>
    <w:rsid w:val="73DD3822"/>
    <w:rsid w:val="74C02016"/>
    <w:rsid w:val="754D4F26"/>
    <w:rsid w:val="75ABFFD4"/>
    <w:rsid w:val="75AE5B28"/>
    <w:rsid w:val="75AF307B"/>
    <w:rsid w:val="75ED47D1"/>
    <w:rsid w:val="770D66F9"/>
    <w:rsid w:val="7731F57C"/>
    <w:rsid w:val="774AD629"/>
    <w:rsid w:val="778A0C68"/>
    <w:rsid w:val="77ABE0A3"/>
    <w:rsid w:val="77C20F11"/>
    <w:rsid w:val="77F38812"/>
    <w:rsid w:val="77FC367D"/>
    <w:rsid w:val="77FCA02D"/>
    <w:rsid w:val="7806A50E"/>
    <w:rsid w:val="781D7F94"/>
    <w:rsid w:val="78BB7C15"/>
    <w:rsid w:val="78EBA6A0"/>
    <w:rsid w:val="78F7EA09"/>
    <w:rsid w:val="793C2013"/>
    <w:rsid w:val="79E1C641"/>
    <w:rsid w:val="79E6BFCC"/>
    <w:rsid w:val="7A06CB1B"/>
    <w:rsid w:val="7A2DCD32"/>
    <w:rsid w:val="7B5CFD3C"/>
    <w:rsid w:val="7B89C983"/>
    <w:rsid w:val="7B9137D3"/>
    <w:rsid w:val="7BE9D3E9"/>
    <w:rsid w:val="7C55DDCB"/>
    <w:rsid w:val="7C80ED10"/>
    <w:rsid w:val="7CC304E7"/>
    <w:rsid w:val="7CD284FC"/>
    <w:rsid w:val="7D3AFF0A"/>
    <w:rsid w:val="7D46F37D"/>
    <w:rsid w:val="7D761A8E"/>
    <w:rsid w:val="7D8CFAA0"/>
    <w:rsid w:val="7DF279BF"/>
    <w:rsid w:val="7DFBE789"/>
    <w:rsid w:val="7E071DB6"/>
    <w:rsid w:val="7E0BE1BD"/>
    <w:rsid w:val="7E185C50"/>
    <w:rsid w:val="7E2303D6"/>
    <w:rsid w:val="7E277E9F"/>
    <w:rsid w:val="7E28EA15"/>
    <w:rsid w:val="7E6A0632"/>
    <w:rsid w:val="7E6BCD9A"/>
    <w:rsid w:val="7E766D2E"/>
    <w:rsid w:val="7E8244F5"/>
    <w:rsid w:val="7E9492AB"/>
    <w:rsid w:val="7EA25D55"/>
    <w:rsid w:val="7EB4E647"/>
    <w:rsid w:val="7EC419AB"/>
    <w:rsid w:val="7F4FBFEC"/>
    <w:rsid w:val="7F6F9A2C"/>
    <w:rsid w:val="7F719359"/>
    <w:rsid w:val="7FD09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4086"/>
  <w15:chartTrackingRefBased/>
  <w15:docId w15:val="{0CF722D2-1ADD-4638-B134-58C71D70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588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88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5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88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588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6588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6588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588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588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588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588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588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5882"/>
    <w:rPr>
      <w:rFonts w:eastAsiaTheme="majorEastAsia" w:cstheme="majorBidi"/>
      <w:color w:val="272727" w:themeColor="text1" w:themeTint="D8"/>
    </w:rPr>
  </w:style>
  <w:style w:type="paragraph" w:styleId="Title">
    <w:name w:val="Title"/>
    <w:basedOn w:val="Normal"/>
    <w:next w:val="Normal"/>
    <w:link w:val="TitleChar"/>
    <w:uiPriority w:val="10"/>
    <w:qFormat/>
    <w:rsid w:val="0036588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588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588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5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882"/>
    <w:pPr>
      <w:spacing w:before="160"/>
      <w:jc w:val="center"/>
    </w:pPr>
    <w:rPr>
      <w:i/>
      <w:iCs/>
      <w:color w:val="404040" w:themeColor="text1" w:themeTint="BF"/>
    </w:rPr>
  </w:style>
  <w:style w:type="character" w:styleId="QuoteChar" w:customStyle="1">
    <w:name w:val="Quote Char"/>
    <w:basedOn w:val="DefaultParagraphFont"/>
    <w:link w:val="Quote"/>
    <w:uiPriority w:val="29"/>
    <w:rsid w:val="00365882"/>
    <w:rPr>
      <w:i/>
      <w:iCs/>
      <w:color w:val="404040" w:themeColor="text1" w:themeTint="BF"/>
    </w:rPr>
  </w:style>
  <w:style w:type="paragraph" w:styleId="ListParagraph">
    <w:name w:val="List Paragraph"/>
    <w:basedOn w:val="Normal"/>
    <w:uiPriority w:val="34"/>
    <w:qFormat/>
    <w:rsid w:val="00365882"/>
    <w:pPr>
      <w:ind w:left="720"/>
      <w:contextualSpacing/>
    </w:pPr>
  </w:style>
  <w:style w:type="character" w:styleId="IntenseEmphasis">
    <w:name w:val="Intense Emphasis"/>
    <w:basedOn w:val="DefaultParagraphFont"/>
    <w:uiPriority w:val="21"/>
    <w:qFormat/>
    <w:rsid w:val="00365882"/>
    <w:rPr>
      <w:i/>
      <w:iCs/>
      <w:color w:val="0F4761" w:themeColor="accent1" w:themeShade="BF"/>
    </w:rPr>
  </w:style>
  <w:style w:type="paragraph" w:styleId="IntenseQuote">
    <w:name w:val="Intense Quote"/>
    <w:basedOn w:val="Normal"/>
    <w:next w:val="Normal"/>
    <w:link w:val="IntenseQuoteChar"/>
    <w:uiPriority w:val="30"/>
    <w:qFormat/>
    <w:rsid w:val="0036588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5882"/>
    <w:rPr>
      <w:i/>
      <w:iCs/>
      <w:color w:val="0F4761" w:themeColor="accent1" w:themeShade="BF"/>
    </w:rPr>
  </w:style>
  <w:style w:type="character" w:styleId="IntenseReference">
    <w:name w:val="Intense Reference"/>
    <w:basedOn w:val="DefaultParagraphFont"/>
    <w:uiPriority w:val="32"/>
    <w:qFormat/>
    <w:rsid w:val="00365882"/>
    <w:rPr>
      <w:b/>
      <w:bCs/>
      <w:smallCaps/>
      <w:color w:val="0F4761" w:themeColor="accent1" w:themeShade="BF"/>
      <w:spacing w:val="5"/>
    </w:rPr>
  </w:style>
  <w:style w:type="paragraph" w:styleId="BodyText">
    <w:name w:val="Body Text"/>
    <w:basedOn w:val="Normal"/>
    <w:link w:val="BodyTextChar"/>
    <w:uiPriority w:val="99"/>
    <w:unhideWhenUsed/>
    <w:rsid w:val="00920AEC"/>
    <w:pPr>
      <w:spacing w:after="120"/>
    </w:pPr>
  </w:style>
  <w:style w:type="character" w:styleId="BodyTextChar" w:customStyle="1">
    <w:name w:val="Body Text Char"/>
    <w:basedOn w:val="DefaultParagraphFont"/>
    <w:link w:val="BodyText"/>
    <w:uiPriority w:val="99"/>
    <w:rsid w:val="00920AEC"/>
  </w:style>
  <w:style w:type="character" w:styleId="CommentReference">
    <w:name w:val="annotation reference"/>
    <w:basedOn w:val="DefaultParagraphFont"/>
    <w:unhideWhenUsed/>
    <w:rsid w:val="00583517"/>
    <w:rPr>
      <w:sz w:val="16"/>
      <w:szCs w:val="16"/>
    </w:rPr>
  </w:style>
  <w:style w:type="paragraph" w:styleId="CommentText">
    <w:name w:val="annotation text"/>
    <w:basedOn w:val="Normal"/>
    <w:link w:val="CommentTextChar"/>
    <w:unhideWhenUsed/>
    <w:rsid w:val="00583517"/>
    <w:pPr>
      <w:spacing w:line="240" w:lineRule="auto"/>
    </w:pPr>
    <w:rPr>
      <w:sz w:val="20"/>
      <w:szCs w:val="20"/>
    </w:rPr>
  </w:style>
  <w:style w:type="character" w:styleId="CommentTextChar" w:customStyle="1">
    <w:name w:val="Comment Text Char"/>
    <w:basedOn w:val="DefaultParagraphFont"/>
    <w:link w:val="CommentText"/>
    <w:rsid w:val="00583517"/>
    <w:rPr>
      <w:sz w:val="20"/>
      <w:szCs w:val="20"/>
    </w:rPr>
  </w:style>
  <w:style w:type="paragraph" w:styleId="paragraph" w:customStyle="1">
    <w:name w:val="paragraph"/>
    <w:basedOn w:val="Normal"/>
    <w:rsid w:val="008D7B98"/>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8D7B98"/>
  </w:style>
  <w:style w:type="character" w:styleId="eop" w:customStyle="1">
    <w:name w:val="eop"/>
    <w:basedOn w:val="DefaultParagraphFont"/>
    <w:rsid w:val="008D7B98"/>
  </w:style>
  <w:style w:type="paragraph" w:styleId="Header">
    <w:name w:val="header"/>
    <w:basedOn w:val="Normal"/>
    <w:link w:val="HeaderChar"/>
    <w:uiPriority w:val="99"/>
    <w:unhideWhenUsed/>
    <w:rsid w:val="008154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5460"/>
  </w:style>
  <w:style w:type="paragraph" w:styleId="Footer">
    <w:name w:val="footer"/>
    <w:basedOn w:val="Normal"/>
    <w:link w:val="FooterChar"/>
    <w:uiPriority w:val="99"/>
    <w:unhideWhenUsed/>
    <w:rsid w:val="008154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5460"/>
  </w:style>
  <w:style w:type="paragraph" w:styleId="Revision">
    <w:name w:val="Revision"/>
    <w:hidden/>
    <w:uiPriority w:val="99"/>
    <w:semiHidden/>
    <w:rsid w:val="00253F7C"/>
    <w:pPr>
      <w:spacing w:after="0" w:line="240" w:lineRule="auto"/>
    </w:pPr>
  </w:style>
  <w:style w:type="table" w:styleId="TableGrid">
    <w:name w:val="Table Grid"/>
    <w:basedOn w:val="TableNormal"/>
    <w:uiPriority w:val="39"/>
    <w:rsid w:val="00BD76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600C59"/>
    <w:rPr>
      <w:b/>
      <w:bCs/>
    </w:rPr>
  </w:style>
  <w:style w:type="character" w:styleId="CommentSubjectChar" w:customStyle="1">
    <w:name w:val="Comment Subject Char"/>
    <w:basedOn w:val="CommentTextChar"/>
    <w:link w:val="CommentSubject"/>
    <w:uiPriority w:val="99"/>
    <w:semiHidden/>
    <w:rsid w:val="00600C59"/>
    <w:rPr>
      <w:b/>
      <w:bCs/>
      <w:sz w:val="20"/>
      <w:szCs w:val="20"/>
    </w:rPr>
  </w:style>
  <w:style w:type="character" w:styleId="Strong">
    <w:name w:val="Strong"/>
    <w:basedOn w:val="DefaultParagraphFont"/>
    <w:uiPriority w:val="22"/>
    <w:qFormat/>
    <w:rsid w:val="00DA56DB"/>
    <w:rPr>
      <w:b/>
      <w:bCs/>
    </w:rPr>
  </w:style>
  <w:style w:type="paragraph" w:styleId="NormalWeb">
    <w:name w:val="Normal (Web)"/>
    <w:basedOn w:val="Normal"/>
    <w:uiPriority w:val="99"/>
    <w:semiHidden/>
    <w:unhideWhenUsed/>
    <w:rsid w:val="001154C9"/>
    <w:pPr>
      <w:spacing w:before="100" w:beforeAutospacing="1" w:after="100" w:afterAutospacing="1" w:line="240" w:lineRule="auto"/>
    </w:pPr>
    <w:rPr>
      <w:rFonts w:ascii="Times New Roman" w:hAnsi="Times New Roman" w:eastAsia="Times New Roman" w:cs="Times New Roman"/>
      <w:kern w:val="0"/>
      <w:lang w:val="en-US" w:eastAsia="zh-CN"/>
      <w14:ligatures w14:val="none"/>
    </w:rPr>
  </w:style>
  <w:style w:type="character" w:styleId="Hyperlink">
    <w:name w:val="Hyperlink"/>
    <w:basedOn w:val="DefaultParagraphFont"/>
    <w:uiPriority w:val="99"/>
    <w:unhideWhenUsed/>
    <w:rsid w:val="00BC7EFB"/>
    <w:rPr>
      <w:color w:val="467886" w:themeColor="hyperlink"/>
      <w:u w:val="single"/>
    </w:rPr>
  </w:style>
  <w:style w:type="character" w:styleId="UnresolvedMention">
    <w:name w:val="Unresolved Mention"/>
    <w:basedOn w:val="DefaultParagraphFont"/>
    <w:uiPriority w:val="99"/>
    <w:semiHidden/>
    <w:unhideWhenUsed/>
    <w:rsid w:val="00BC7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yperlink" Target="http://www.JBL.com.mx"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3" ma:contentTypeDescription="Create a new document." ma:contentTypeScope="" ma:versionID="a8e4a31a3477b664d81cf2e8e8239926">
  <xsd:schema xmlns:xsd="http://www.w3.org/2001/XMLSchema" xmlns:xs="http://www.w3.org/2001/XMLSchema" xmlns:p="http://schemas.microsoft.com/office/2006/metadata/properties" xmlns:ns2="549d9b32-086f-4d1d-a400-c5b4faa47054" targetNamespace="http://schemas.microsoft.com/office/2006/metadata/properties" ma:root="true" ma:fieldsID="db435d6f29d758b7560c23749891220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A3587-8D1D-4222-A498-714A8077B143}">
  <ds:schemaRefs>
    <ds:schemaRef ds:uri="http://schemas.microsoft.com/office/2006/metadata/properties"/>
    <ds:schemaRef ds:uri="http://schemas.microsoft.com/office/infopath/2007/PartnerControls"/>
    <ds:schemaRef ds:uri="549d9b32-086f-4d1d-a400-c5b4faa47054"/>
  </ds:schemaRefs>
</ds:datastoreItem>
</file>

<file path=customXml/itemProps2.xml><?xml version="1.0" encoding="utf-8"?>
<ds:datastoreItem xmlns:ds="http://schemas.openxmlformats.org/officeDocument/2006/customXml" ds:itemID="{9D64319D-E158-43D5-B357-67435354571D}">
  <ds:schemaRefs>
    <ds:schemaRef ds:uri="http://schemas.microsoft.com/sharepoint/v3/contenttype/forms"/>
  </ds:schemaRefs>
</ds:datastoreItem>
</file>

<file path=customXml/itemProps3.xml><?xml version="1.0" encoding="utf-8"?>
<ds:datastoreItem xmlns:ds="http://schemas.openxmlformats.org/officeDocument/2006/customXml" ds:itemID="{701499B0-62F1-4F41-A064-ECE703AB3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Haro Munoz</dc:creator>
  <cp:keywords/>
  <dc:description/>
  <cp:lastModifiedBy>Karina Terrazas</cp:lastModifiedBy>
  <cp:revision>27</cp:revision>
  <dcterms:created xsi:type="dcterms:W3CDTF">2026-08-03T15:32:00Z</dcterms:created>
  <dcterms:modified xsi:type="dcterms:W3CDTF">2026-10-21T21:52:55Z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MSIP_Label_9c215d82-5bf5-4d07-af41-65de05a9c87a_Enabled">
    <vt:lpwstr>true</vt:lpwstr>
  </property>
  <property fmtid="{D5CDD505-2E9C-101B-9397-08002B2CF9AE}" pid="5" name="MSIP_Label_9c215d82-5bf5-4d07-af41-65de05a9c87a_SetDate">
    <vt:lpwstr>2026-07-01T13:56:59Z</vt:lpwstr>
  </property>
  <property fmtid="{D5CDD505-2E9C-101B-9397-08002B2CF9AE}" pid="6" name="MSIP_Label_9c215d82-5bf5-4d07-af41-65de05a9c87a_Method">
    <vt:lpwstr>Standard</vt:lpwstr>
  </property>
  <property fmtid="{D5CDD505-2E9C-101B-9397-08002B2CF9AE}" pid="7" name="MSIP_Label_9c215d82-5bf5-4d07-af41-65de05a9c87a_Name">
    <vt:lpwstr>Amber</vt:lpwstr>
  </property>
  <property fmtid="{D5CDD505-2E9C-101B-9397-08002B2CF9AE}" pid="8" name="MSIP_Label_9c215d82-5bf5-4d07-af41-65de05a9c87a_SiteId">
    <vt:lpwstr>f66b6bd3-ebc2-4f54-8769-d22858de97c5</vt:lpwstr>
  </property>
  <property fmtid="{D5CDD505-2E9C-101B-9397-08002B2CF9AE}" pid="9" name="MSIP_Label_9c215d82-5bf5-4d07-af41-65de05a9c87a_ActionId">
    <vt:lpwstr>130b575b-ac42-4e8f-b587-d78014bfce58</vt:lpwstr>
  </property>
  <property fmtid="{D5CDD505-2E9C-101B-9397-08002B2CF9AE}" pid="10" name="MSIP_Label_9c215d82-5bf5-4d07-af41-65de05a9c87a_ContentBits">
    <vt:lpwstr>0</vt:lpwstr>
  </property>
  <property fmtid="{D5CDD505-2E9C-101B-9397-08002B2CF9AE}" pid="11" name="MSIP_Label_9c215d82-5bf5-4d07-af41-65de05a9c87a_Tag">
    <vt:lpwstr>10, 3, 0, 2</vt:lpwstr>
  </property>
  <property fmtid="{D5CDD505-2E9C-101B-9397-08002B2CF9AE}" pid="12" name="docLang">
    <vt:lpwstr>en</vt:lpwstr>
  </property>
</Properties>
</file>